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79" w:type="dxa"/>
        <w:tblLook w:val="04A0" w:firstRow="1" w:lastRow="0" w:firstColumn="1" w:lastColumn="0" w:noHBand="0" w:noVBand="1"/>
      </w:tblPr>
      <w:tblGrid>
        <w:gridCol w:w="8505"/>
      </w:tblGrid>
      <w:tr w:rsidR="00392297" w14:paraId="44413993" w14:textId="77777777" w:rsidTr="00235296">
        <w:tc>
          <w:tcPr>
            <w:tcW w:w="8505" w:type="dxa"/>
          </w:tcPr>
          <w:p w14:paraId="4B419587" w14:textId="1307075F" w:rsidR="00392297" w:rsidRPr="00235296" w:rsidRDefault="00392297" w:rsidP="00235296">
            <w:pPr>
              <w:jc w:val="center"/>
              <w:rPr>
                <w:b/>
                <w:bCs/>
                <w:lang w:eastAsia="en-US"/>
              </w:rPr>
            </w:pPr>
            <w:bookmarkStart w:id="0" w:name="_Toc198289651"/>
            <w:r w:rsidRPr="00235296">
              <w:rPr>
                <w:b/>
                <w:bCs/>
                <w:lang w:eastAsia="en-US"/>
              </w:rPr>
              <w:t>About this Document</w:t>
            </w:r>
          </w:p>
          <w:p w14:paraId="6EFEE918" w14:textId="5F5332D8" w:rsidR="00392297" w:rsidRPr="006F537E" w:rsidRDefault="00392297" w:rsidP="00235296">
            <w:r>
              <w:rPr>
                <w:lang w:eastAsia="en-US"/>
              </w:rPr>
              <w:t xml:space="preserve">This draft TOR includes </w:t>
            </w:r>
            <w:r w:rsidR="00217832">
              <w:rPr>
                <w:lang w:eastAsia="en-US"/>
              </w:rPr>
              <w:t xml:space="preserve">adjustments based on feedback received at the OEWG in June </w:t>
            </w:r>
            <w:r w:rsidR="00217832" w:rsidRPr="0069371D">
              <w:rPr>
                <w:lang w:eastAsia="en-US"/>
              </w:rPr>
              <w:t>202</w:t>
            </w:r>
            <w:r w:rsidR="006712FF" w:rsidRPr="0069371D">
              <w:rPr>
                <w:lang w:eastAsia="en-US"/>
              </w:rPr>
              <w:t>5</w:t>
            </w:r>
            <w:r w:rsidR="0069371D">
              <w:rPr>
                <w:lang w:eastAsia="en-US"/>
              </w:rPr>
              <w:t>,</w:t>
            </w:r>
            <w:r w:rsidR="00C52855" w:rsidRPr="0069371D">
              <w:rPr>
                <w:lang w:eastAsia="en-US"/>
              </w:rPr>
              <w:t xml:space="preserve"> </w:t>
            </w:r>
            <w:r w:rsidR="00AC4B88" w:rsidRPr="0069371D">
              <w:rPr>
                <w:lang w:eastAsia="en-US"/>
              </w:rPr>
              <w:t xml:space="preserve">discussions at </w:t>
            </w:r>
            <w:r w:rsidR="00216BB2" w:rsidRPr="0069371D">
              <w:rPr>
                <w:lang w:eastAsia="en-US"/>
              </w:rPr>
              <w:t xml:space="preserve">the </w:t>
            </w:r>
            <w:r w:rsidR="00F67443">
              <w:rPr>
                <w:lang w:eastAsia="en-US"/>
              </w:rPr>
              <w:t>third</w:t>
            </w:r>
            <w:r w:rsidR="00216BB2" w:rsidRPr="0069371D">
              <w:rPr>
                <w:lang w:eastAsia="en-US"/>
              </w:rPr>
              <w:t xml:space="preserve"> meeting of the Informal IP Reflection Group</w:t>
            </w:r>
            <w:r w:rsidR="006C74F9" w:rsidRPr="0069371D">
              <w:rPr>
                <w:lang w:eastAsia="en-US"/>
              </w:rPr>
              <w:t>,</w:t>
            </w:r>
            <w:r w:rsidR="00C52855" w:rsidRPr="0069371D">
              <w:rPr>
                <w:lang w:eastAsia="en-US"/>
              </w:rPr>
              <w:t xml:space="preserve"> and a </w:t>
            </w:r>
            <w:r w:rsidR="00216BB2" w:rsidRPr="0069371D">
              <w:rPr>
                <w:lang w:eastAsia="en-US"/>
              </w:rPr>
              <w:t xml:space="preserve">review of written </w:t>
            </w:r>
            <w:r w:rsidR="00C52855" w:rsidRPr="0069371D">
              <w:rPr>
                <w:lang w:eastAsia="en-US"/>
              </w:rPr>
              <w:t xml:space="preserve">stakeholder </w:t>
            </w:r>
            <w:r w:rsidR="00216BB2" w:rsidRPr="0069371D">
              <w:rPr>
                <w:lang w:eastAsia="en-US"/>
              </w:rPr>
              <w:t xml:space="preserve">comments on file. </w:t>
            </w:r>
            <w:r w:rsidR="00400E9D" w:rsidRPr="0069371D">
              <w:rPr>
                <w:lang w:eastAsia="en-US"/>
              </w:rPr>
              <w:t>A</w:t>
            </w:r>
            <w:r w:rsidR="00216BB2" w:rsidRPr="0069371D">
              <w:rPr>
                <w:lang w:eastAsia="en-US"/>
              </w:rPr>
              <w:t xml:space="preserve"> revised version </w:t>
            </w:r>
            <w:r w:rsidR="00400E9D" w:rsidRPr="0069371D">
              <w:rPr>
                <w:lang w:eastAsia="en-US"/>
              </w:rPr>
              <w:t xml:space="preserve">of the TOR </w:t>
            </w:r>
            <w:r w:rsidR="00C52855" w:rsidRPr="0069371D">
              <w:rPr>
                <w:lang w:eastAsia="en-US"/>
              </w:rPr>
              <w:t xml:space="preserve">together with </w:t>
            </w:r>
            <w:r w:rsidR="00910C73">
              <w:rPr>
                <w:lang w:eastAsia="en-US"/>
              </w:rPr>
              <w:t xml:space="preserve">a </w:t>
            </w:r>
            <w:r w:rsidR="00C52855" w:rsidRPr="0069371D">
              <w:rPr>
                <w:lang w:eastAsia="en-US"/>
              </w:rPr>
              <w:t xml:space="preserve">draft </w:t>
            </w:r>
            <w:r w:rsidR="00910C73">
              <w:rPr>
                <w:lang w:eastAsia="en-US"/>
              </w:rPr>
              <w:t>202</w:t>
            </w:r>
            <w:r w:rsidR="0050390F">
              <w:rPr>
                <w:lang w:eastAsia="en-US"/>
              </w:rPr>
              <w:t xml:space="preserve">7-2028 </w:t>
            </w:r>
            <w:r w:rsidR="00C52855" w:rsidRPr="0069371D">
              <w:rPr>
                <w:lang w:eastAsia="en-US"/>
              </w:rPr>
              <w:t xml:space="preserve">workplan </w:t>
            </w:r>
            <w:r w:rsidR="00910C73">
              <w:rPr>
                <w:lang w:eastAsia="en-US"/>
              </w:rPr>
              <w:t xml:space="preserve">will be </w:t>
            </w:r>
            <w:r w:rsidR="00216BB2" w:rsidRPr="0069371D">
              <w:rPr>
                <w:lang w:eastAsia="en-US"/>
              </w:rPr>
              <w:t xml:space="preserve">tabled </w:t>
            </w:r>
            <w:r w:rsidR="002E3FB5" w:rsidRPr="0069371D">
              <w:rPr>
                <w:lang w:eastAsia="en-US"/>
              </w:rPr>
              <w:t xml:space="preserve">at the </w:t>
            </w:r>
            <w:r w:rsidR="0027766F" w:rsidRPr="0069371D">
              <w:rPr>
                <w:lang w:eastAsia="en-US"/>
              </w:rPr>
              <w:t xml:space="preserve">fourth </w:t>
            </w:r>
            <w:r w:rsidR="00216BB2" w:rsidRPr="0069371D">
              <w:rPr>
                <w:lang w:eastAsia="en-US"/>
              </w:rPr>
              <w:t xml:space="preserve">meeting of the Informal Reflection Group focusing </w:t>
            </w:r>
            <w:r w:rsidR="001C24FB" w:rsidRPr="0069371D">
              <w:rPr>
                <w:lang w:eastAsia="en-US"/>
              </w:rPr>
              <w:t xml:space="preserve">on </w:t>
            </w:r>
            <w:r w:rsidR="00216BB2" w:rsidRPr="0069371D">
              <w:rPr>
                <w:lang w:eastAsia="en-US"/>
              </w:rPr>
              <w:t xml:space="preserve">the Industry </w:t>
            </w:r>
            <w:r w:rsidR="00400E9D" w:rsidRPr="0069371D">
              <w:rPr>
                <w:lang w:eastAsia="en-US"/>
              </w:rPr>
              <w:t>Implementation Programme</w:t>
            </w:r>
            <w:r w:rsidR="002E3FB5" w:rsidRPr="0069371D">
              <w:rPr>
                <w:lang w:eastAsia="en-US"/>
              </w:rPr>
              <w:t xml:space="preserve"> in </w:t>
            </w:r>
            <w:r w:rsidR="0027766F" w:rsidRPr="0069371D">
              <w:rPr>
                <w:lang w:eastAsia="en-US"/>
              </w:rPr>
              <w:t xml:space="preserve">June </w:t>
            </w:r>
            <w:r w:rsidR="002E3FB5" w:rsidRPr="0069371D">
              <w:rPr>
                <w:lang w:eastAsia="en-US"/>
              </w:rPr>
              <w:t>2026.</w:t>
            </w:r>
          </w:p>
        </w:tc>
      </w:tr>
    </w:tbl>
    <w:p w14:paraId="39A5D174" w14:textId="77777777" w:rsidR="00392297" w:rsidRPr="00197282" w:rsidRDefault="00392297" w:rsidP="00DB6AB0">
      <w:pPr>
        <w:pStyle w:val="Heading1"/>
        <w:keepNext w:val="0"/>
        <w:keepLines w:val="0"/>
        <w:widowControl w:val="0"/>
        <w:numPr>
          <w:ilvl w:val="0"/>
          <w:numId w:val="0"/>
        </w:numPr>
        <w:ind w:left="432"/>
        <w:jc w:val="center"/>
        <w:rPr>
          <w:sz w:val="16"/>
          <w:szCs w:val="16"/>
        </w:rPr>
      </w:pPr>
    </w:p>
    <w:p w14:paraId="5DFDE85D" w14:textId="77777777" w:rsidR="00235296" w:rsidRPr="005D791C" w:rsidRDefault="00774A8C" w:rsidP="00235296">
      <w:pPr>
        <w:pStyle w:val="Heading1"/>
        <w:keepNext w:val="0"/>
        <w:keepLines w:val="0"/>
        <w:widowControl w:val="0"/>
        <w:numPr>
          <w:ilvl w:val="0"/>
          <w:numId w:val="0"/>
        </w:numPr>
        <w:spacing w:before="0" w:after="0"/>
        <w:ind w:left="432"/>
        <w:jc w:val="center"/>
        <w:rPr>
          <w:sz w:val="26"/>
          <w:szCs w:val="26"/>
        </w:rPr>
      </w:pPr>
      <w:r w:rsidRPr="005D791C">
        <w:rPr>
          <w:sz w:val="26"/>
          <w:szCs w:val="26"/>
        </w:rPr>
        <w:t xml:space="preserve"> “Strengthening Engagement and Action of Economic and Industry Sectors for the Sound Management of Chemicals along Value Chains”</w:t>
      </w:r>
      <w:r w:rsidR="00C75C44" w:rsidRPr="005D791C">
        <w:rPr>
          <w:sz w:val="26"/>
          <w:szCs w:val="26"/>
        </w:rPr>
        <w:t>:</w:t>
      </w:r>
    </w:p>
    <w:p w14:paraId="45E03E3A" w14:textId="77777777" w:rsidR="00235296" w:rsidRPr="00BA693F" w:rsidRDefault="00235296" w:rsidP="00235296">
      <w:pPr>
        <w:pStyle w:val="Heading1"/>
        <w:keepNext w:val="0"/>
        <w:keepLines w:val="0"/>
        <w:widowControl w:val="0"/>
        <w:numPr>
          <w:ilvl w:val="0"/>
          <w:numId w:val="0"/>
        </w:numPr>
        <w:spacing w:before="0" w:after="0"/>
        <w:ind w:left="431"/>
        <w:jc w:val="center"/>
        <w:rPr>
          <w:b w:val="0"/>
          <w:bCs/>
          <w:sz w:val="16"/>
          <w:szCs w:val="16"/>
        </w:rPr>
      </w:pPr>
    </w:p>
    <w:p w14:paraId="3E50A4C2" w14:textId="75574B3D" w:rsidR="00BA693F" w:rsidRDefault="00C75C44" w:rsidP="00BA693F">
      <w:pPr>
        <w:pStyle w:val="Heading1"/>
        <w:keepNext w:val="0"/>
        <w:keepLines w:val="0"/>
        <w:widowControl w:val="0"/>
        <w:numPr>
          <w:ilvl w:val="0"/>
          <w:numId w:val="0"/>
        </w:numPr>
        <w:spacing w:before="0" w:after="0"/>
        <w:ind w:left="432"/>
        <w:jc w:val="center"/>
        <w:rPr>
          <w:sz w:val="26"/>
          <w:szCs w:val="26"/>
        </w:rPr>
      </w:pPr>
      <w:r w:rsidRPr="005D791C">
        <w:rPr>
          <w:sz w:val="26"/>
          <w:szCs w:val="26"/>
        </w:rPr>
        <w:t xml:space="preserve">Draft </w:t>
      </w:r>
      <w:proofErr w:type="spellStart"/>
      <w:r w:rsidRPr="005D791C">
        <w:rPr>
          <w:sz w:val="26"/>
          <w:szCs w:val="26"/>
        </w:rPr>
        <w:t>T</w:t>
      </w:r>
      <w:r w:rsidR="00BA693F">
        <w:rPr>
          <w:sz w:val="26"/>
          <w:szCs w:val="26"/>
        </w:rPr>
        <w:t>o</w:t>
      </w:r>
      <w:r w:rsidRPr="005D791C">
        <w:rPr>
          <w:sz w:val="26"/>
          <w:szCs w:val="26"/>
        </w:rPr>
        <w:t>R</w:t>
      </w:r>
      <w:proofErr w:type="spellEnd"/>
      <w:r w:rsidRPr="005D791C">
        <w:rPr>
          <w:sz w:val="26"/>
          <w:szCs w:val="26"/>
        </w:rPr>
        <w:t xml:space="preserve"> for a GFC Implementation Programme</w:t>
      </w:r>
      <w:bookmarkEnd w:id="0"/>
    </w:p>
    <w:p w14:paraId="0458F9C2" w14:textId="77777777" w:rsidR="00BA693F" w:rsidRPr="00BA693F" w:rsidRDefault="00BA693F" w:rsidP="00235296">
      <w:pPr>
        <w:pStyle w:val="Heading1"/>
        <w:keepNext w:val="0"/>
        <w:keepLines w:val="0"/>
        <w:widowControl w:val="0"/>
        <w:numPr>
          <w:ilvl w:val="0"/>
          <w:numId w:val="0"/>
        </w:numPr>
        <w:spacing w:before="0" w:after="0"/>
        <w:ind w:left="432"/>
        <w:jc w:val="center"/>
        <w:rPr>
          <w:sz w:val="16"/>
          <w:szCs w:val="16"/>
        </w:rPr>
      </w:pPr>
    </w:p>
    <w:p w14:paraId="31250422" w14:textId="36CD7D9E" w:rsidR="00C75C44" w:rsidRDefault="005D1941" w:rsidP="00235296">
      <w:pPr>
        <w:pStyle w:val="Heading1"/>
        <w:keepNext w:val="0"/>
        <w:keepLines w:val="0"/>
        <w:widowControl w:val="0"/>
        <w:numPr>
          <w:ilvl w:val="0"/>
          <w:numId w:val="0"/>
        </w:numPr>
        <w:spacing w:before="0" w:after="0"/>
        <w:ind w:left="432"/>
        <w:jc w:val="center"/>
      </w:pPr>
      <w:r w:rsidRPr="005D1941">
        <w:rPr>
          <w:b w:val="0"/>
          <w:bCs/>
          <w:i/>
          <w:iCs/>
          <w:sz w:val="22"/>
          <w:szCs w:val="22"/>
        </w:rPr>
        <w:t xml:space="preserve">(updated </w:t>
      </w:r>
      <w:r w:rsidR="00F95FD4">
        <w:rPr>
          <w:b w:val="0"/>
          <w:bCs/>
          <w:i/>
          <w:iCs/>
          <w:sz w:val="22"/>
          <w:szCs w:val="22"/>
        </w:rPr>
        <w:t>2</w:t>
      </w:r>
      <w:r w:rsidR="006034C4">
        <w:rPr>
          <w:b w:val="0"/>
          <w:bCs/>
          <w:i/>
          <w:iCs/>
          <w:sz w:val="22"/>
          <w:szCs w:val="22"/>
        </w:rPr>
        <w:t>8</w:t>
      </w:r>
      <w:r w:rsidRPr="005D1941">
        <w:rPr>
          <w:b w:val="0"/>
          <w:bCs/>
          <w:i/>
          <w:iCs/>
          <w:sz w:val="22"/>
          <w:szCs w:val="22"/>
        </w:rPr>
        <w:t xml:space="preserve"> May 2026)</w:t>
      </w:r>
    </w:p>
    <w:p w14:paraId="329DC694" w14:textId="77777777" w:rsidR="00235296" w:rsidRPr="00197282" w:rsidRDefault="00235296" w:rsidP="00235296">
      <w:pPr>
        <w:spacing w:before="0" w:after="0"/>
        <w:rPr>
          <w:sz w:val="16"/>
          <w:szCs w:val="16"/>
          <w:lang w:eastAsia="en-US"/>
        </w:rPr>
      </w:pPr>
    </w:p>
    <w:p w14:paraId="0088375A" w14:textId="434FFA0B" w:rsidR="00F73C3B" w:rsidRDefault="00F73C3B" w:rsidP="00235296">
      <w:pPr>
        <w:keepNext w:val="0"/>
        <w:keepLines w:val="0"/>
        <w:widowControl w:val="0"/>
        <w:spacing w:before="0" w:after="0"/>
        <w:jc w:val="center"/>
        <w:rPr>
          <w:rFonts w:eastAsiaTheme="majorEastAsia"/>
          <w:b/>
          <w:bCs/>
        </w:rPr>
      </w:pPr>
      <w:bookmarkStart w:id="1" w:name="_Toc181028824"/>
      <w:bookmarkStart w:id="2" w:name="_Toc183617431"/>
      <w:r w:rsidRPr="009F62FA">
        <w:rPr>
          <w:rFonts w:eastAsiaTheme="majorEastAsia"/>
          <w:b/>
          <w:bCs/>
        </w:rPr>
        <w:t>Proposing stakeholder(s)</w:t>
      </w:r>
      <w:bookmarkEnd w:id="1"/>
      <w:bookmarkEnd w:id="2"/>
      <w:r w:rsidR="00235296">
        <w:rPr>
          <w:rFonts w:eastAsiaTheme="majorEastAsia"/>
          <w:b/>
          <w:bCs/>
        </w:rPr>
        <w:t>:</w:t>
      </w:r>
    </w:p>
    <w:p w14:paraId="02D622D7" w14:textId="77777777" w:rsidR="00235296" w:rsidRPr="00235296" w:rsidRDefault="00235296" w:rsidP="00235296">
      <w:pPr>
        <w:keepNext w:val="0"/>
        <w:keepLines w:val="0"/>
        <w:widowControl w:val="0"/>
        <w:spacing w:before="0" w:after="0"/>
        <w:jc w:val="center"/>
        <w:rPr>
          <w:rFonts w:eastAsiaTheme="majorEastAsia"/>
          <w:b/>
          <w:bCs/>
          <w:sz w:val="16"/>
          <w:szCs w:val="16"/>
        </w:rPr>
      </w:pPr>
    </w:p>
    <w:p w14:paraId="04C037C4" w14:textId="7B03E84B" w:rsidR="00F73C3B" w:rsidRPr="00F73C3B" w:rsidRDefault="00F73C3B" w:rsidP="005D791C">
      <w:pPr>
        <w:keepNext w:val="0"/>
        <w:keepLines w:val="0"/>
        <w:widowControl w:val="0"/>
        <w:spacing w:before="0" w:after="0"/>
        <w:jc w:val="center"/>
        <w:rPr>
          <w:lang w:eastAsia="en-US"/>
        </w:rPr>
      </w:pPr>
      <w:r w:rsidRPr="00F73C3B">
        <w:rPr>
          <w:lang w:eastAsia="en-US"/>
        </w:rPr>
        <w:t>Inter-Organization Programme for the Sound Management of Chemicals in partnership with [……</w:t>
      </w:r>
      <w:r w:rsidR="00235296" w:rsidRPr="00235296">
        <w:rPr>
          <w:i/>
          <w:iCs/>
          <w:lang w:eastAsia="en-US"/>
        </w:rPr>
        <w:t>tbc</w:t>
      </w:r>
      <w:r w:rsidRPr="00F73C3B">
        <w:rPr>
          <w:lang w:eastAsia="en-US"/>
        </w:rPr>
        <w:t>….]</w:t>
      </w:r>
    </w:p>
    <w:p w14:paraId="5D27FE6D" w14:textId="2A09BD07" w:rsidR="00F73C3B" w:rsidRPr="004E3EAF" w:rsidRDefault="00B0107B" w:rsidP="006557C3">
      <w:pPr>
        <w:pStyle w:val="Heading1"/>
      </w:pPr>
      <w:bookmarkStart w:id="3" w:name="_Toc181028825"/>
      <w:bookmarkStart w:id="4" w:name="_Toc183617432"/>
      <w:r>
        <w:t>R</w:t>
      </w:r>
      <w:r w:rsidR="00F73C3B" w:rsidRPr="004E3EAF">
        <w:t>ationale</w:t>
      </w:r>
      <w:bookmarkEnd w:id="3"/>
      <w:bookmarkEnd w:id="4"/>
      <w:r>
        <w:t xml:space="preserve"> </w:t>
      </w:r>
    </w:p>
    <w:p w14:paraId="129FA1AD" w14:textId="4DBF9DB6" w:rsidR="00F95FD4" w:rsidRDefault="004E3EAF" w:rsidP="002B53AC">
      <w:pPr>
        <w:keepNext w:val="0"/>
        <w:keepLines w:val="0"/>
        <w:widowControl w:val="0"/>
      </w:pPr>
      <w:r w:rsidRPr="004E3EAF">
        <w:rPr>
          <w:rFonts w:eastAsiaTheme="majorEastAsia"/>
        </w:rPr>
        <w:t xml:space="preserve">While significant progress has been achieved, </w:t>
      </w:r>
      <w:r w:rsidR="00A05982">
        <w:rPr>
          <w:rFonts w:eastAsiaTheme="majorEastAsia"/>
        </w:rPr>
        <w:t>many chemicals</w:t>
      </w:r>
      <w:r w:rsidR="00A9592F">
        <w:rPr>
          <w:rFonts w:eastAsiaTheme="majorEastAsia"/>
        </w:rPr>
        <w:t xml:space="preserve"> </w:t>
      </w:r>
      <w:r w:rsidR="00A9592F" w:rsidRPr="00A9592F">
        <w:rPr>
          <w:rFonts w:eastAsiaTheme="majorEastAsia"/>
        </w:rPr>
        <w:t>and other pollutants continue to be released in large quantities</w:t>
      </w:r>
      <w:r w:rsidR="002A3249">
        <w:rPr>
          <w:rFonts w:eastAsiaTheme="majorEastAsia"/>
        </w:rPr>
        <w:t xml:space="preserve">, </w:t>
      </w:r>
      <w:r w:rsidR="00A05982" w:rsidRPr="00A05982">
        <w:rPr>
          <w:rFonts w:eastAsiaTheme="majorEastAsia"/>
        </w:rPr>
        <w:t>caus</w:t>
      </w:r>
      <w:r w:rsidR="004C3E14">
        <w:rPr>
          <w:rFonts w:eastAsiaTheme="majorEastAsia"/>
        </w:rPr>
        <w:t xml:space="preserve">ing </w:t>
      </w:r>
      <w:r w:rsidR="00A05982" w:rsidRPr="00A05982">
        <w:rPr>
          <w:rFonts w:eastAsiaTheme="majorEastAsia"/>
        </w:rPr>
        <w:t>significant adverse</w:t>
      </w:r>
      <w:r w:rsidR="00A05982">
        <w:rPr>
          <w:rFonts w:eastAsiaTheme="majorEastAsia"/>
        </w:rPr>
        <w:t xml:space="preserve"> </w:t>
      </w:r>
      <w:r w:rsidR="00A05982" w:rsidRPr="00A05982">
        <w:rPr>
          <w:rFonts w:eastAsiaTheme="majorEastAsia"/>
        </w:rPr>
        <w:t>impacts on human health and the environment because</w:t>
      </w:r>
      <w:r w:rsidR="00A05982">
        <w:rPr>
          <w:rFonts w:eastAsiaTheme="majorEastAsia"/>
        </w:rPr>
        <w:t xml:space="preserve"> </w:t>
      </w:r>
      <w:r w:rsidR="00A05982" w:rsidRPr="00A05982">
        <w:rPr>
          <w:rFonts w:eastAsiaTheme="majorEastAsia"/>
        </w:rPr>
        <w:t>they are not properly managed.</w:t>
      </w:r>
      <w:r w:rsidR="002A3249">
        <w:rPr>
          <w:rFonts w:eastAsiaTheme="majorEastAsia"/>
        </w:rPr>
        <w:t xml:space="preserve"> </w:t>
      </w:r>
      <w:r w:rsidR="00F95FD4">
        <w:rPr>
          <w:rFonts w:eastAsiaTheme="majorEastAsia"/>
        </w:rPr>
        <w:t>R</w:t>
      </w:r>
      <w:r w:rsidRPr="004E3EAF">
        <w:rPr>
          <w:rFonts w:eastAsiaTheme="majorEastAsia"/>
        </w:rPr>
        <w:t>eleases and related exposure</w:t>
      </w:r>
      <w:r w:rsidR="00F95FD4">
        <w:rPr>
          <w:rFonts w:eastAsiaTheme="majorEastAsia"/>
        </w:rPr>
        <w:t>s</w:t>
      </w:r>
      <w:r w:rsidRPr="004E3EAF">
        <w:rPr>
          <w:rFonts w:eastAsiaTheme="majorEastAsia"/>
        </w:rPr>
        <w:t xml:space="preserve"> to chemicals occur at all stages of the life cycle, including production, use, and disposal </w:t>
      </w:r>
      <w:r w:rsidR="002A3249" w:rsidRPr="004E3EAF">
        <w:rPr>
          <w:rFonts w:eastAsiaTheme="majorEastAsia"/>
        </w:rPr>
        <w:t>(Global Chemicals Outlook II).</w:t>
      </w:r>
      <w:r w:rsidR="002B53AC" w:rsidRPr="002B53AC">
        <w:t xml:space="preserve"> </w:t>
      </w:r>
    </w:p>
    <w:p w14:paraId="41330E91" w14:textId="634F8F20" w:rsidR="002B53AC" w:rsidRDefault="002F45BE" w:rsidP="00BA693F">
      <w:pPr>
        <w:keepNext w:val="0"/>
        <w:keepLines w:val="0"/>
        <w:widowControl w:val="0"/>
      </w:pPr>
      <w:r w:rsidRPr="002F45BE">
        <w:t>To help address these challenges, the proposed Implementation Programme comprises, stimulates</w:t>
      </w:r>
      <w:r w:rsidR="00F95FD4">
        <w:t xml:space="preserve">, </w:t>
      </w:r>
      <w:r w:rsidRPr="002F45BE">
        <w:t>supports</w:t>
      </w:r>
      <w:r w:rsidR="00F95FD4">
        <w:t xml:space="preserve"> and helps coordinate</w:t>
      </w:r>
      <w:r w:rsidRPr="002F45BE">
        <w:t xml:space="preserve"> results-oriented activities by industry and other stakeholders to implement the GFC</w:t>
      </w:r>
      <w:r w:rsidR="00941492">
        <w:t>. Through this</w:t>
      </w:r>
      <w:r w:rsidR="00F95FD4">
        <w:t>,</w:t>
      </w:r>
      <w:r w:rsidR="00941492">
        <w:t xml:space="preserve"> </w:t>
      </w:r>
      <w:r w:rsidR="00FA2D69">
        <w:t xml:space="preserve">the Implementation Programme </w:t>
      </w:r>
      <w:r w:rsidR="00941492">
        <w:t xml:space="preserve">seeks to </w:t>
      </w:r>
      <w:r w:rsidR="00FA2D69">
        <w:t xml:space="preserve">contribute to </w:t>
      </w:r>
      <w:r w:rsidR="002B53AC">
        <w:t>a</w:t>
      </w:r>
      <w:r w:rsidR="002B53AC" w:rsidRPr="00470DF5">
        <w:t xml:space="preserve"> just transition towards an environmentally sustainable economy with the sound management of chemicals and waste contribut</w:t>
      </w:r>
      <w:r w:rsidR="002B53AC">
        <w:t xml:space="preserve">ing </w:t>
      </w:r>
      <w:r w:rsidR="002B53AC" w:rsidRPr="00470DF5">
        <w:t>to the decent work for all, social inclusion, protection of human rights and the eradication of poverty.</w:t>
      </w:r>
    </w:p>
    <w:p w14:paraId="01BDE838" w14:textId="77777777" w:rsidR="00BA693F" w:rsidRDefault="00BA693F" w:rsidP="00BA693F">
      <w:pPr>
        <w:keepNext w:val="0"/>
        <w:keepLines w:val="0"/>
        <w:widowControl w:val="0"/>
      </w:pPr>
    </w:p>
    <w:p w14:paraId="7F9EAE5F" w14:textId="320D81BA" w:rsidR="004E3EAF" w:rsidRDefault="003C5D12" w:rsidP="00BA693F">
      <w:pPr>
        <w:pStyle w:val="Heading1"/>
        <w:keepNext w:val="0"/>
        <w:keepLines w:val="0"/>
        <w:widowControl w:val="0"/>
      </w:pPr>
      <w:r>
        <w:t>O</w:t>
      </w:r>
      <w:r w:rsidR="004E3EAF" w:rsidRPr="004E3EAF">
        <w:t>bjectives and scope</w:t>
      </w:r>
    </w:p>
    <w:p w14:paraId="78062FB2" w14:textId="352EAE80" w:rsidR="008B0037" w:rsidRDefault="008B0037" w:rsidP="00BA693F">
      <w:pPr>
        <w:pStyle w:val="Heading6"/>
        <w:keepNext w:val="0"/>
        <w:keepLines w:val="0"/>
        <w:widowControl w:val="0"/>
      </w:pPr>
      <w:r>
        <w:t>Scope</w:t>
      </w:r>
    </w:p>
    <w:p w14:paraId="343BB945" w14:textId="57288F5A" w:rsidR="00F73C3B" w:rsidRDefault="00F73C3B" w:rsidP="00BA693F">
      <w:pPr>
        <w:keepNext w:val="0"/>
        <w:keepLines w:val="0"/>
        <w:widowControl w:val="0"/>
      </w:pPr>
      <w:r w:rsidRPr="00F73C3B">
        <w:t>Th</w:t>
      </w:r>
      <w:r w:rsidR="006849DD">
        <w:t>e</w:t>
      </w:r>
      <w:r w:rsidRPr="00F73C3B">
        <w:t xml:space="preserve"> Implementation Programme </w:t>
      </w:r>
      <w:r w:rsidR="00A94170">
        <w:t xml:space="preserve">aims to </w:t>
      </w:r>
      <w:r w:rsidRPr="00F73C3B">
        <w:t xml:space="preserve">bring together stakeholders committed to </w:t>
      </w:r>
      <w:r w:rsidR="00B1036C">
        <w:t xml:space="preserve">and ready to consider action for </w:t>
      </w:r>
      <w:r w:rsidRPr="00F73C3B">
        <w:t>implementing the GFC</w:t>
      </w:r>
      <w:r w:rsidR="00A94170">
        <w:t xml:space="preserve">, </w:t>
      </w:r>
      <w:r w:rsidR="00E45500">
        <w:t xml:space="preserve">in particular </w:t>
      </w:r>
      <w:r w:rsidR="00A94170">
        <w:t>industry actors along the value chain</w:t>
      </w:r>
      <w:r w:rsidR="00E45500">
        <w:t>, organized labo</w:t>
      </w:r>
      <w:r w:rsidR="00BA693F">
        <w:t>u</w:t>
      </w:r>
      <w:r w:rsidR="00E45500">
        <w:t>r, government and other interested stakeholders</w:t>
      </w:r>
      <w:r w:rsidR="004529D8">
        <w:t xml:space="preserve">. </w:t>
      </w:r>
      <w:r w:rsidR="00F95FD4">
        <w:t xml:space="preserve"> </w:t>
      </w:r>
      <w:r w:rsidRPr="00F73C3B">
        <w:t xml:space="preserve">Specifically, Target D6 of the GFC </w:t>
      </w:r>
      <w:r w:rsidR="00C149A7">
        <w:rPr>
          <w:lang w:eastAsia="en-US"/>
        </w:rPr>
        <w:t>calls upon economic and industry sectors, (from herewith referred to as “Industry Sectors”</w:t>
      </w:r>
      <w:r w:rsidR="00AC5E1B">
        <w:rPr>
          <w:lang w:eastAsia="en-US"/>
        </w:rPr>
        <w:t xml:space="preserve">) </w:t>
      </w:r>
      <w:r w:rsidR="00C149A7">
        <w:rPr>
          <w:lang w:eastAsia="en-US"/>
        </w:rPr>
        <w:t>to develop and implement Sustainable Chemicals and Waste Management Strategies</w:t>
      </w:r>
      <w:r w:rsidR="00AC5E1B">
        <w:rPr>
          <w:lang w:eastAsia="en-US"/>
        </w:rPr>
        <w:t xml:space="preserve">. </w:t>
      </w:r>
      <w:r w:rsidR="00C149A7">
        <w:rPr>
          <w:lang w:eastAsia="en-US"/>
        </w:rPr>
        <w:t>Target D3</w:t>
      </w:r>
      <w:r w:rsidR="00F95FD4">
        <w:rPr>
          <w:lang w:eastAsia="en-US"/>
        </w:rPr>
        <w:t xml:space="preserve"> is </w:t>
      </w:r>
      <w:r w:rsidR="00AC5E1B">
        <w:rPr>
          <w:lang w:eastAsia="en-US"/>
        </w:rPr>
        <w:t xml:space="preserve">closely related and </w:t>
      </w:r>
      <w:r w:rsidR="005B71CC">
        <w:rPr>
          <w:lang w:eastAsia="en-US"/>
        </w:rPr>
        <w:t xml:space="preserve">focuses on </w:t>
      </w:r>
      <w:r w:rsidR="00C149A7">
        <w:rPr>
          <w:lang w:eastAsia="en-US"/>
        </w:rPr>
        <w:t>private sector financing based on internationally recognized or equivalent reporting standards.</w:t>
      </w:r>
      <w:r w:rsidR="007D459A">
        <w:rPr>
          <w:lang w:eastAsia="en-US"/>
        </w:rPr>
        <w:t xml:space="preserve"> </w:t>
      </w:r>
      <w:r w:rsidR="007D459A">
        <w:t xml:space="preserve">The </w:t>
      </w:r>
      <w:r w:rsidR="008725B9">
        <w:t xml:space="preserve">following </w:t>
      </w:r>
      <w:r w:rsidR="00372B9B">
        <w:t xml:space="preserve">other </w:t>
      </w:r>
      <w:r w:rsidR="009D64A9">
        <w:t xml:space="preserve">GFC </w:t>
      </w:r>
      <w:r w:rsidRPr="00F73C3B">
        <w:t>targets</w:t>
      </w:r>
      <w:r w:rsidR="009D64A9">
        <w:t xml:space="preserve"> </w:t>
      </w:r>
      <w:r w:rsidR="00A94170">
        <w:t xml:space="preserve">are also </w:t>
      </w:r>
      <w:r w:rsidR="009D64A9">
        <w:t>relevant</w:t>
      </w:r>
      <w:r w:rsidRPr="00F73C3B">
        <w:t xml:space="preserve">: A3, A4, A7, B1, B2, B3, B4, B5, B7, D1, </w:t>
      </w:r>
      <w:r w:rsidR="000A4FB1">
        <w:t xml:space="preserve">D3, </w:t>
      </w:r>
      <w:r w:rsidRPr="00F73C3B">
        <w:t xml:space="preserve">D4, D7, E2, E3, and E6.  </w:t>
      </w:r>
      <w:r w:rsidR="004736E7">
        <w:t>Furthermore, I</w:t>
      </w:r>
      <w:r w:rsidR="004736E7" w:rsidRPr="004736E7">
        <w:t xml:space="preserve">ssues of Concerns </w:t>
      </w:r>
      <w:r w:rsidR="004736E7">
        <w:t xml:space="preserve">(IOCs) </w:t>
      </w:r>
      <w:r w:rsidR="004736E7" w:rsidRPr="004736E7">
        <w:t>identified by the</w:t>
      </w:r>
      <w:r w:rsidR="004736E7" w:rsidRPr="004736E7" w:rsidDel="00C561D3">
        <w:t xml:space="preserve"> </w:t>
      </w:r>
      <w:r w:rsidR="004736E7">
        <w:t>International Conference</w:t>
      </w:r>
      <w:r w:rsidR="006901D1">
        <w:t xml:space="preserve"> fall within the scope of the Implementation Programme.</w:t>
      </w:r>
    </w:p>
    <w:p w14:paraId="723F5891" w14:textId="31E35E0B" w:rsidR="00F73C3B" w:rsidRDefault="0089261C" w:rsidP="00DB6AB0">
      <w:pPr>
        <w:pStyle w:val="Heading6"/>
        <w:keepNext w:val="0"/>
        <w:keepLines w:val="0"/>
        <w:widowControl w:val="0"/>
      </w:pPr>
      <w:r>
        <w:lastRenderedPageBreak/>
        <w:t>P</w:t>
      </w:r>
      <w:r w:rsidR="00F73C3B" w:rsidRPr="00F73C3B">
        <w:t>rogramme objectives</w:t>
      </w:r>
      <w:r w:rsidR="00C561D3">
        <w:t xml:space="preserve"> and principles</w:t>
      </w:r>
    </w:p>
    <w:p w14:paraId="098122CB" w14:textId="314D902C" w:rsidR="004868E7" w:rsidRPr="00296E3D" w:rsidRDefault="004868E7" w:rsidP="006712FF">
      <w:r>
        <w:t xml:space="preserve">Taking into account industry-relevant </w:t>
      </w:r>
      <w:r w:rsidR="009B5EF3">
        <w:t xml:space="preserve">GFC </w:t>
      </w:r>
      <w:r>
        <w:t xml:space="preserve">targets, </w:t>
      </w:r>
      <w:r w:rsidR="00077E87">
        <w:t xml:space="preserve">the following </w:t>
      </w:r>
      <w:r w:rsidR="009B5EF3">
        <w:t xml:space="preserve">long-term </w:t>
      </w:r>
      <w:r>
        <w:t>objectives and principles guide programme implementation</w:t>
      </w:r>
      <w:r w:rsidR="009B5EF3">
        <w:t>.</w:t>
      </w:r>
    </w:p>
    <w:p w14:paraId="3AFA377E" w14:textId="0948C1A8" w:rsidR="00F73C3B" w:rsidRPr="00F73C3B" w:rsidRDefault="00F73C3B">
      <w:pPr>
        <w:keepNext w:val="0"/>
        <w:keepLines w:val="0"/>
        <w:widowControl w:val="0"/>
        <w:numPr>
          <w:ilvl w:val="0"/>
          <w:numId w:val="4"/>
        </w:numPr>
        <w:ind w:left="709"/>
        <w:jc w:val="left"/>
        <w:rPr>
          <w:rFonts w:eastAsiaTheme="minorHAnsi" w:cs="Calibri"/>
          <w:szCs w:val="26"/>
          <w:lang w:eastAsia="en-US"/>
        </w:rPr>
      </w:pPr>
      <w:bookmarkStart w:id="5" w:name="_Toc177549356"/>
      <w:r w:rsidRPr="00F73C3B">
        <w:rPr>
          <w:rFonts w:eastAsiaTheme="minorHAnsi" w:cs="Calibri"/>
          <w:szCs w:val="22"/>
          <w:lang w:eastAsia="en-US"/>
        </w:rPr>
        <w:t xml:space="preserve">Data and information on chemicals along supply chains </w:t>
      </w:r>
      <w:r w:rsidR="003E49D8">
        <w:rPr>
          <w:rFonts w:eastAsiaTheme="minorHAnsi" w:cs="Calibri"/>
          <w:szCs w:val="22"/>
          <w:lang w:eastAsia="en-US"/>
        </w:rPr>
        <w:t>are</w:t>
      </w:r>
      <w:r w:rsidRPr="00F73C3B">
        <w:rPr>
          <w:rFonts w:eastAsiaTheme="minorHAnsi" w:cs="Calibri"/>
          <w:szCs w:val="22"/>
          <w:lang w:eastAsia="en-US"/>
        </w:rPr>
        <w:t xml:space="preserve"> available</w:t>
      </w:r>
      <w:r w:rsidR="008328D0">
        <w:rPr>
          <w:rFonts w:eastAsiaTheme="minorHAnsi" w:cs="Calibri"/>
          <w:szCs w:val="22"/>
          <w:lang w:eastAsia="en-US"/>
        </w:rPr>
        <w:t xml:space="preserve">, accessible, </w:t>
      </w:r>
      <w:r w:rsidRPr="00F73C3B">
        <w:rPr>
          <w:rFonts w:eastAsiaTheme="minorHAnsi" w:cs="Calibri"/>
          <w:szCs w:val="22"/>
          <w:lang w:eastAsia="en-US"/>
        </w:rPr>
        <w:t xml:space="preserve"> transparent</w:t>
      </w:r>
      <w:bookmarkEnd w:id="5"/>
      <w:r w:rsidR="008328D0">
        <w:rPr>
          <w:rFonts w:eastAsiaTheme="minorHAnsi" w:cs="Calibri"/>
          <w:szCs w:val="22"/>
          <w:lang w:eastAsia="en-US"/>
        </w:rPr>
        <w:t xml:space="preserve"> and </w:t>
      </w:r>
      <w:r w:rsidR="0072522E">
        <w:rPr>
          <w:rFonts w:eastAsiaTheme="minorHAnsi" w:cs="Calibri"/>
          <w:szCs w:val="22"/>
          <w:lang w:eastAsia="en-US"/>
        </w:rPr>
        <w:t>comprehensi</w:t>
      </w:r>
      <w:r w:rsidR="00F95FD4">
        <w:rPr>
          <w:rFonts w:eastAsiaTheme="minorHAnsi" w:cs="Calibri"/>
          <w:szCs w:val="22"/>
          <w:lang w:eastAsia="en-US"/>
        </w:rPr>
        <w:t>ble</w:t>
      </w:r>
      <w:r w:rsidR="009F1BBC">
        <w:rPr>
          <w:rFonts w:eastAsiaTheme="minorHAnsi" w:cs="Calibri"/>
          <w:szCs w:val="22"/>
          <w:lang w:eastAsia="en-US"/>
        </w:rPr>
        <w:t>, to the extent possible</w:t>
      </w:r>
    </w:p>
    <w:p w14:paraId="005913D1" w14:textId="446954CA" w:rsidR="00B24D84" w:rsidRDefault="00F73C3B">
      <w:pPr>
        <w:keepNext w:val="0"/>
        <w:keepLines w:val="0"/>
        <w:widowControl w:val="0"/>
        <w:numPr>
          <w:ilvl w:val="0"/>
          <w:numId w:val="4"/>
        </w:numPr>
        <w:ind w:left="709"/>
        <w:jc w:val="left"/>
        <w:rPr>
          <w:rFonts w:eastAsiaTheme="minorHAnsi" w:cs="Calibri"/>
          <w:szCs w:val="22"/>
          <w:lang w:eastAsia="en-US"/>
        </w:rPr>
      </w:pPr>
      <w:bookmarkStart w:id="6" w:name="_Toc177549357"/>
      <w:r w:rsidRPr="000651E8">
        <w:rPr>
          <w:rFonts w:eastAsiaTheme="minorHAnsi" w:cs="Calibri"/>
          <w:szCs w:val="22"/>
          <w:lang w:eastAsia="en-US"/>
        </w:rPr>
        <w:t xml:space="preserve">Harm to workers, the public, and the environment from hazardous chemicals is </w:t>
      </w:r>
      <w:r w:rsidR="0072522E" w:rsidRPr="000651E8">
        <w:rPr>
          <w:rFonts w:eastAsiaTheme="minorHAnsi" w:cs="Calibri"/>
          <w:szCs w:val="22"/>
          <w:lang w:eastAsia="en-US"/>
        </w:rPr>
        <w:t xml:space="preserve">first </w:t>
      </w:r>
      <w:r w:rsidR="000E6BDE" w:rsidRPr="000651E8">
        <w:rPr>
          <w:rFonts w:eastAsiaTheme="minorHAnsi" w:cs="Calibri"/>
          <w:szCs w:val="22"/>
          <w:lang w:eastAsia="en-US"/>
        </w:rPr>
        <w:t>prevented and</w:t>
      </w:r>
      <w:r w:rsidR="00B313AB" w:rsidRPr="000651E8">
        <w:rPr>
          <w:rFonts w:eastAsiaTheme="minorHAnsi" w:cs="Calibri"/>
          <w:szCs w:val="22"/>
          <w:lang w:eastAsia="en-US"/>
        </w:rPr>
        <w:t xml:space="preserve">, where not feasible, </w:t>
      </w:r>
      <w:r w:rsidR="004529D8">
        <w:rPr>
          <w:rFonts w:eastAsiaTheme="minorHAnsi" w:cs="Calibri"/>
          <w:szCs w:val="22"/>
          <w:lang w:eastAsia="en-US"/>
        </w:rPr>
        <w:t xml:space="preserve">minimized using a </w:t>
      </w:r>
      <w:r w:rsidR="000651E8" w:rsidRPr="000651E8">
        <w:rPr>
          <w:rFonts w:eastAsiaTheme="minorHAnsi" w:cs="Calibri"/>
          <w:szCs w:val="22"/>
          <w:lang w:eastAsia="en-US"/>
        </w:rPr>
        <w:t>hierarchical approach</w:t>
      </w:r>
      <w:r w:rsidR="00B24D84">
        <w:rPr>
          <w:rFonts w:eastAsiaTheme="minorHAnsi" w:cs="Calibri"/>
          <w:szCs w:val="22"/>
          <w:lang w:eastAsia="en-US"/>
        </w:rPr>
        <w:t>.</w:t>
      </w:r>
      <w:bookmarkStart w:id="7" w:name="_Toc177549358"/>
      <w:bookmarkEnd w:id="6"/>
    </w:p>
    <w:p w14:paraId="3D41306D" w14:textId="6EE360C1" w:rsidR="00F73C3B" w:rsidRPr="000651E8" w:rsidRDefault="00F73C3B">
      <w:pPr>
        <w:keepNext w:val="0"/>
        <w:keepLines w:val="0"/>
        <w:widowControl w:val="0"/>
        <w:numPr>
          <w:ilvl w:val="0"/>
          <w:numId w:val="4"/>
        </w:numPr>
        <w:ind w:left="709"/>
        <w:jc w:val="left"/>
        <w:rPr>
          <w:rFonts w:eastAsiaTheme="minorHAnsi" w:cs="Calibri"/>
          <w:szCs w:val="22"/>
          <w:lang w:eastAsia="en-US"/>
        </w:rPr>
      </w:pPr>
      <w:r w:rsidRPr="000651E8">
        <w:rPr>
          <w:rFonts w:eastAsiaTheme="minorHAnsi" w:cs="Calibri"/>
          <w:szCs w:val="22"/>
          <w:lang w:eastAsia="en-US"/>
        </w:rPr>
        <w:t xml:space="preserve">Compliance with </w:t>
      </w:r>
      <w:r w:rsidR="00711570" w:rsidRPr="000651E8">
        <w:rPr>
          <w:rFonts w:eastAsiaTheme="minorHAnsi" w:cs="Calibri"/>
          <w:szCs w:val="22"/>
          <w:lang w:eastAsia="en-US"/>
        </w:rPr>
        <w:t xml:space="preserve">relevant </w:t>
      </w:r>
      <w:r w:rsidRPr="000651E8">
        <w:rPr>
          <w:rFonts w:eastAsiaTheme="minorHAnsi" w:cs="Calibri"/>
          <w:szCs w:val="22"/>
          <w:lang w:eastAsia="en-US"/>
        </w:rPr>
        <w:t xml:space="preserve">national and international obligations is met, </w:t>
      </w:r>
      <w:r w:rsidR="000A0348" w:rsidRPr="000651E8">
        <w:rPr>
          <w:rFonts w:eastAsiaTheme="minorHAnsi" w:cs="Calibri"/>
          <w:szCs w:val="22"/>
          <w:lang w:eastAsia="en-US"/>
        </w:rPr>
        <w:t xml:space="preserve">including through actions that </w:t>
      </w:r>
      <w:r w:rsidR="00F95FD4">
        <w:rPr>
          <w:rFonts w:eastAsiaTheme="minorHAnsi" w:cs="Calibri"/>
          <w:szCs w:val="22"/>
          <w:lang w:eastAsia="en-US"/>
        </w:rPr>
        <w:t xml:space="preserve">may </w:t>
      </w:r>
      <w:r w:rsidR="000A0348" w:rsidRPr="000651E8">
        <w:rPr>
          <w:rFonts w:eastAsiaTheme="minorHAnsi" w:cs="Calibri"/>
          <w:szCs w:val="22"/>
          <w:lang w:eastAsia="en-US"/>
        </w:rPr>
        <w:t>exceed minimum standards</w:t>
      </w:r>
      <w:r w:rsidR="00280E4D" w:rsidRPr="000651E8">
        <w:rPr>
          <w:rFonts w:eastAsiaTheme="minorHAnsi" w:cs="Calibri"/>
          <w:szCs w:val="22"/>
          <w:lang w:eastAsia="en-US"/>
        </w:rPr>
        <w:t>.</w:t>
      </w:r>
      <w:r w:rsidR="000A0348" w:rsidRPr="000651E8">
        <w:rPr>
          <w:rFonts w:eastAsiaTheme="minorHAnsi" w:cs="Calibri"/>
          <w:szCs w:val="22"/>
          <w:lang w:eastAsia="en-US"/>
        </w:rPr>
        <w:t xml:space="preserve"> </w:t>
      </w:r>
      <w:bookmarkEnd w:id="7"/>
    </w:p>
    <w:p w14:paraId="08EB9FBD" w14:textId="064CF0AB" w:rsidR="00F73C3B" w:rsidRPr="00F73C3B" w:rsidRDefault="00EE5124">
      <w:pPr>
        <w:keepNext w:val="0"/>
        <w:keepLines w:val="0"/>
        <w:widowControl w:val="0"/>
        <w:numPr>
          <w:ilvl w:val="0"/>
          <w:numId w:val="4"/>
        </w:numPr>
        <w:ind w:left="709"/>
        <w:jc w:val="left"/>
        <w:rPr>
          <w:rFonts w:eastAsiaTheme="minorHAnsi" w:cs="Calibri"/>
          <w:szCs w:val="22"/>
          <w:lang w:eastAsia="en-US"/>
        </w:rPr>
      </w:pPr>
      <w:bookmarkStart w:id="8" w:name="_Toc177549359"/>
      <w:r>
        <w:rPr>
          <w:rFonts w:eastAsiaTheme="minorHAnsi" w:cs="Calibri"/>
          <w:szCs w:val="22"/>
          <w:lang w:eastAsia="en-US"/>
        </w:rPr>
        <w:t>Priority c</w:t>
      </w:r>
      <w:r w:rsidR="00F73C3B" w:rsidRPr="00F73C3B">
        <w:rPr>
          <w:rFonts w:eastAsiaTheme="minorHAnsi" w:cs="Calibri"/>
          <w:szCs w:val="22"/>
          <w:lang w:eastAsia="en-US"/>
        </w:rPr>
        <w:t>hemicals of concern are identified and replaced with safe</w:t>
      </w:r>
      <w:r w:rsidR="00932E31">
        <w:rPr>
          <w:rFonts w:eastAsiaTheme="minorHAnsi" w:cs="Calibri"/>
          <w:szCs w:val="22"/>
          <w:lang w:eastAsia="en-US"/>
        </w:rPr>
        <w:t xml:space="preserve"> and available</w:t>
      </w:r>
      <w:r w:rsidR="00F73C3B" w:rsidRPr="00F73C3B">
        <w:rPr>
          <w:rFonts w:eastAsiaTheme="minorHAnsi" w:cs="Calibri"/>
          <w:szCs w:val="22"/>
          <w:lang w:eastAsia="en-US"/>
        </w:rPr>
        <w:t xml:space="preserve"> alternatives</w:t>
      </w:r>
      <w:bookmarkEnd w:id="8"/>
      <w:r w:rsidR="009C673C">
        <w:rPr>
          <w:rFonts w:eastAsiaTheme="minorHAnsi" w:cs="Calibri"/>
          <w:szCs w:val="22"/>
          <w:lang w:eastAsia="en-US"/>
        </w:rPr>
        <w:t xml:space="preserve">, </w:t>
      </w:r>
      <w:r w:rsidR="009256CB">
        <w:rPr>
          <w:rFonts w:eastAsiaTheme="minorHAnsi" w:cs="Calibri"/>
          <w:szCs w:val="22"/>
          <w:lang w:eastAsia="en-US"/>
        </w:rPr>
        <w:t>and</w:t>
      </w:r>
      <w:r w:rsidR="00FB4241">
        <w:rPr>
          <w:rFonts w:eastAsiaTheme="minorHAnsi" w:cs="Calibri"/>
          <w:szCs w:val="22"/>
          <w:lang w:eastAsia="en-US"/>
        </w:rPr>
        <w:t xml:space="preserve"> risks are prevented and</w:t>
      </w:r>
      <w:r w:rsidR="004529D8">
        <w:rPr>
          <w:rFonts w:eastAsiaTheme="minorHAnsi" w:cs="Calibri"/>
          <w:szCs w:val="22"/>
          <w:lang w:eastAsia="en-US"/>
        </w:rPr>
        <w:t xml:space="preserve">, </w:t>
      </w:r>
      <w:r w:rsidR="009C673C" w:rsidRPr="00711570">
        <w:rPr>
          <w:rFonts w:eastAsiaTheme="minorHAnsi" w:cs="Calibri"/>
          <w:szCs w:val="22"/>
          <w:lang w:eastAsia="en-US"/>
        </w:rPr>
        <w:t xml:space="preserve">where </w:t>
      </w:r>
      <w:r w:rsidR="00FB4241">
        <w:rPr>
          <w:rFonts w:eastAsiaTheme="minorHAnsi" w:cs="Calibri"/>
          <w:szCs w:val="22"/>
          <w:lang w:eastAsia="en-US"/>
        </w:rPr>
        <w:t xml:space="preserve">not </w:t>
      </w:r>
      <w:r w:rsidR="009C673C" w:rsidRPr="00711570">
        <w:rPr>
          <w:rFonts w:eastAsiaTheme="minorHAnsi" w:cs="Calibri"/>
          <w:szCs w:val="22"/>
          <w:lang w:eastAsia="en-US"/>
        </w:rPr>
        <w:t>feasible</w:t>
      </w:r>
      <w:r w:rsidR="009256CB">
        <w:rPr>
          <w:rFonts w:eastAsiaTheme="minorHAnsi" w:cs="Calibri"/>
          <w:szCs w:val="22"/>
          <w:lang w:eastAsia="en-US"/>
        </w:rPr>
        <w:t xml:space="preserve">, </w:t>
      </w:r>
      <w:r w:rsidR="000651E8">
        <w:rPr>
          <w:rFonts w:eastAsiaTheme="minorHAnsi" w:cs="Calibri"/>
          <w:szCs w:val="22"/>
          <w:lang w:eastAsia="en-US"/>
        </w:rPr>
        <w:t>minimized</w:t>
      </w:r>
    </w:p>
    <w:p w14:paraId="525BDCD7" w14:textId="50B97955" w:rsidR="00F73C3B" w:rsidRDefault="00F73C3B">
      <w:pPr>
        <w:keepNext w:val="0"/>
        <w:keepLines w:val="0"/>
        <w:widowControl w:val="0"/>
        <w:numPr>
          <w:ilvl w:val="0"/>
          <w:numId w:val="4"/>
        </w:numPr>
        <w:ind w:left="709"/>
        <w:jc w:val="left"/>
        <w:rPr>
          <w:rFonts w:eastAsiaTheme="minorHAnsi" w:cs="Calibri"/>
          <w:szCs w:val="22"/>
          <w:lang w:eastAsia="en-US"/>
        </w:rPr>
      </w:pPr>
      <w:bookmarkStart w:id="9" w:name="_Toc177549360"/>
      <w:r w:rsidRPr="00F73C3B">
        <w:rPr>
          <w:rFonts w:eastAsiaTheme="minorHAnsi" w:cs="Calibri"/>
          <w:szCs w:val="22"/>
          <w:lang w:eastAsia="en-US"/>
        </w:rPr>
        <w:t xml:space="preserve">A commitment to </w:t>
      </w:r>
      <w:r w:rsidR="00654937">
        <w:rPr>
          <w:rFonts w:eastAsiaTheme="minorHAnsi" w:cs="Calibri"/>
          <w:szCs w:val="22"/>
          <w:lang w:eastAsia="en-US"/>
        </w:rPr>
        <w:t xml:space="preserve">transparent </w:t>
      </w:r>
      <w:r w:rsidRPr="00F73C3B">
        <w:rPr>
          <w:rFonts w:eastAsiaTheme="minorHAnsi" w:cs="Calibri"/>
          <w:szCs w:val="22"/>
          <w:lang w:eastAsia="en-US"/>
        </w:rPr>
        <w:t>performance improvement and reporting is upheld</w:t>
      </w:r>
      <w:bookmarkEnd w:id="9"/>
      <w:r w:rsidRPr="00F73C3B">
        <w:rPr>
          <w:rFonts w:eastAsiaTheme="minorHAnsi" w:cs="Calibri"/>
          <w:szCs w:val="22"/>
          <w:lang w:eastAsia="en-US"/>
        </w:rPr>
        <w:t>.</w:t>
      </w:r>
    </w:p>
    <w:p w14:paraId="110E896A" w14:textId="0D086A9F" w:rsidR="002626A3" w:rsidRDefault="002626A3" w:rsidP="00E544CA">
      <w:pPr>
        <w:keepNext w:val="0"/>
        <w:keepLines w:val="0"/>
        <w:widowControl w:val="0"/>
      </w:pPr>
      <w:r>
        <w:t xml:space="preserve">To achieve these objectives and principles, it is recognized that stakeholders in different regions face </w:t>
      </w:r>
      <w:r w:rsidRPr="0069371D">
        <w:t>different contexts, have different starting points, and</w:t>
      </w:r>
      <w:r>
        <w:t xml:space="preserve"> may </w:t>
      </w:r>
      <w:r w:rsidRPr="0069371D">
        <w:t>follow different pathways toward implementation</w:t>
      </w:r>
      <w:r w:rsidR="00435466">
        <w:t>.</w:t>
      </w:r>
    </w:p>
    <w:p w14:paraId="4A47F869" w14:textId="7A7B7D34" w:rsidR="00435466" w:rsidRPr="00FC53D9" w:rsidRDefault="00435466" w:rsidP="00435466">
      <w:pPr>
        <w:keepNext w:val="0"/>
        <w:keepLines w:val="0"/>
        <w:spacing w:before="100" w:beforeAutospacing="1" w:after="100" w:afterAutospacing="1"/>
        <w:rPr>
          <w:rFonts w:asciiTheme="minorHAnsi" w:hAnsiTheme="minorHAnsi" w:cstheme="minorHAnsi"/>
          <w:lang w:eastAsia="en-US"/>
        </w:rPr>
      </w:pPr>
      <w:r w:rsidRPr="00FC53D9">
        <w:rPr>
          <w:rFonts w:asciiTheme="minorHAnsi" w:hAnsiTheme="minorHAnsi" w:cstheme="minorHAnsi"/>
          <w:lang w:eastAsia="en-US"/>
        </w:rPr>
        <w:t>To support the</w:t>
      </w:r>
      <w:r w:rsidR="00F21BD1">
        <w:rPr>
          <w:rFonts w:asciiTheme="minorHAnsi" w:hAnsiTheme="minorHAnsi" w:cstheme="minorHAnsi"/>
          <w:lang w:eastAsia="en-US"/>
        </w:rPr>
        <w:t xml:space="preserve">ir </w:t>
      </w:r>
      <w:r w:rsidRPr="00FC53D9">
        <w:rPr>
          <w:rFonts w:asciiTheme="minorHAnsi" w:hAnsiTheme="minorHAnsi" w:cstheme="minorHAnsi"/>
          <w:lang w:eastAsia="en-US"/>
        </w:rPr>
        <w:t xml:space="preserve">advancement, a set of building blocks has been developed by the IOMC in collaboration with stakeholders and is presented in Annex 1 to these Terms of Reference. These building blocks outline possible components of </w:t>
      </w:r>
      <w:r w:rsidR="00B33C2F">
        <w:rPr>
          <w:rFonts w:asciiTheme="minorHAnsi" w:hAnsiTheme="minorHAnsi" w:cstheme="minorHAnsi"/>
          <w:lang w:eastAsia="en-US"/>
        </w:rPr>
        <w:t>a</w:t>
      </w:r>
      <w:r w:rsidR="00F21BD1">
        <w:rPr>
          <w:rFonts w:asciiTheme="minorHAnsi" w:hAnsiTheme="minorHAnsi" w:cstheme="minorHAnsi"/>
          <w:lang w:eastAsia="en-US"/>
        </w:rPr>
        <w:t xml:space="preserve"> </w:t>
      </w:r>
      <w:r w:rsidR="00360B8B" w:rsidRPr="00FC53D9">
        <w:rPr>
          <w:rFonts w:asciiTheme="minorHAnsi" w:hAnsiTheme="minorHAnsi" w:cstheme="minorHAnsi"/>
          <w:lang w:eastAsia="en-US"/>
        </w:rPr>
        <w:t>corporate</w:t>
      </w:r>
      <w:r w:rsidRPr="00FC53D9">
        <w:rPr>
          <w:rFonts w:asciiTheme="minorHAnsi" w:hAnsiTheme="minorHAnsi" w:cstheme="minorHAnsi"/>
          <w:lang w:eastAsia="en-US"/>
        </w:rPr>
        <w:t xml:space="preserve"> </w:t>
      </w:r>
      <w:r w:rsidR="00706009">
        <w:rPr>
          <w:rFonts w:asciiTheme="minorHAnsi" w:hAnsiTheme="minorHAnsi" w:cstheme="minorHAnsi"/>
          <w:lang w:eastAsia="en-US"/>
        </w:rPr>
        <w:t>c</w:t>
      </w:r>
      <w:r w:rsidRPr="00FC53D9">
        <w:rPr>
          <w:rFonts w:asciiTheme="minorHAnsi" w:hAnsiTheme="minorHAnsi" w:cstheme="minorHAnsi"/>
          <w:lang w:eastAsia="en-US"/>
        </w:rPr>
        <w:t>hemicals and waste management system. They are provided for illustrative and guidance purposes only and do not establish mandatory implementation pathways, minimum requirements, sequencing expectations, or reporting obligations.</w:t>
      </w:r>
      <w:r w:rsidR="006A388F">
        <w:rPr>
          <w:rFonts w:asciiTheme="minorHAnsi" w:hAnsiTheme="minorHAnsi" w:cstheme="minorHAnsi"/>
          <w:lang w:eastAsia="en-US"/>
        </w:rPr>
        <w:t xml:space="preserve"> Further guidance to implement Target D6 and other relevant targets will be developed</w:t>
      </w:r>
      <w:r w:rsidR="004054B6">
        <w:rPr>
          <w:rFonts w:asciiTheme="minorHAnsi" w:hAnsiTheme="minorHAnsi" w:cstheme="minorHAnsi"/>
          <w:lang w:eastAsia="en-US"/>
        </w:rPr>
        <w:t xml:space="preserve"> through mu</w:t>
      </w:r>
      <w:r w:rsidR="00E6700C">
        <w:rPr>
          <w:rFonts w:asciiTheme="minorHAnsi" w:hAnsiTheme="minorHAnsi" w:cstheme="minorHAnsi"/>
          <w:lang w:eastAsia="en-US"/>
        </w:rPr>
        <w:t>lti-stakeholder collaboration</w:t>
      </w:r>
      <w:r w:rsidR="006C5394">
        <w:rPr>
          <w:rFonts w:asciiTheme="minorHAnsi" w:hAnsiTheme="minorHAnsi" w:cstheme="minorHAnsi"/>
          <w:lang w:eastAsia="en-US"/>
        </w:rPr>
        <w:t xml:space="preserve"> to raise the awareness of and </w:t>
      </w:r>
      <w:r w:rsidR="004054B6">
        <w:rPr>
          <w:rFonts w:asciiTheme="minorHAnsi" w:hAnsiTheme="minorHAnsi" w:cstheme="minorHAnsi"/>
          <w:lang w:eastAsia="en-US"/>
        </w:rPr>
        <w:t>promote</w:t>
      </w:r>
      <w:r w:rsidR="006C5394">
        <w:rPr>
          <w:rFonts w:asciiTheme="minorHAnsi" w:hAnsiTheme="minorHAnsi" w:cstheme="minorHAnsi"/>
          <w:lang w:eastAsia="en-US"/>
        </w:rPr>
        <w:t xml:space="preserve"> implementation of </w:t>
      </w:r>
      <w:r w:rsidR="006A388F">
        <w:rPr>
          <w:rFonts w:asciiTheme="minorHAnsi" w:hAnsiTheme="minorHAnsi" w:cstheme="minorHAnsi"/>
          <w:lang w:eastAsia="en-US"/>
        </w:rPr>
        <w:t xml:space="preserve">important international </w:t>
      </w:r>
      <w:r w:rsidR="004054B6">
        <w:rPr>
          <w:rFonts w:asciiTheme="minorHAnsi" w:hAnsiTheme="minorHAnsi" w:cstheme="minorHAnsi"/>
          <w:lang w:eastAsia="en-US"/>
        </w:rPr>
        <w:t xml:space="preserve">labor, health and environmental </w:t>
      </w:r>
      <w:r w:rsidR="006A388F">
        <w:rPr>
          <w:rFonts w:asciiTheme="minorHAnsi" w:hAnsiTheme="minorHAnsi" w:cstheme="minorHAnsi"/>
          <w:lang w:eastAsia="en-US"/>
        </w:rPr>
        <w:t>conventions and standards</w:t>
      </w:r>
      <w:r w:rsidR="006C5394">
        <w:rPr>
          <w:rFonts w:asciiTheme="minorHAnsi" w:hAnsiTheme="minorHAnsi" w:cstheme="minorHAnsi"/>
          <w:lang w:eastAsia="en-US"/>
        </w:rPr>
        <w:t xml:space="preserve"> along value chains.</w:t>
      </w:r>
    </w:p>
    <w:p w14:paraId="29341360" w14:textId="4E00C181" w:rsidR="00F73C3B" w:rsidRPr="002D749C" w:rsidRDefault="001E1F70" w:rsidP="006557C3">
      <w:pPr>
        <w:pStyle w:val="Heading1"/>
      </w:pPr>
      <w:r w:rsidRPr="002D749C">
        <w:t>S</w:t>
      </w:r>
      <w:r w:rsidR="00F73C3B" w:rsidRPr="002D749C">
        <w:t xml:space="preserve">takeholder </w:t>
      </w:r>
      <w:r w:rsidRPr="002D749C">
        <w:t xml:space="preserve">initiatives and </w:t>
      </w:r>
      <w:r w:rsidR="00F73C3B" w:rsidRPr="002D749C">
        <w:t>actions</w:t>
      </w:r>
      <w:r w:rsidR="00A13165">
        <w:t xml:space="preserve"> </w:t>
      </w:r>
      <w:r w:rsidR="009F62FA">
        <w:t xml:space="preserve">falling </w:t>
      </w:r>
      <w:r w:rsidR="00986069">
        <w:t xml:space="preserve">within </w:t>
      </w:r>
      <w:r w:rsidR="00B01EFE">
        <w:t xml:space="preserve">the </w:t>
      </w:r>
      <w:r w:rsidR="00B0107B">
        <w:t xml:space="preserve">Implementation </w:t>
      </w:r>
      <w:r w:rsidR="00F73C3B" w:rsidRPr="002D749C">
        <w:t>Programme</w:t>
      </w:r>
    </w:p>
    <w:p w14:paraId="4DD81999" w14:textId="6ACC44E5" w:rsidR="00F73C3B" w:rsidRPr="00F73C3B" w:rsidRDefault="008E17A1" w:rsidP="00DB6AB0">
      <w:pPr>
        <w:keepNext w:val="0"/>
        <w:keepLines w:val="0"/>
        <w:widowControl w:val="0"/>
        <w:rPr>
          <w:rFonts w:eastAsiaTheme="minorHAnsi" w:cs="Calibri"/>
          <w:szCs w:val="22"/>
          <w:lang w:eastAsia="en-US"/>
        </w:rPr>
      </w:pPr>
      <w:r>
        <w:rPr>
          <w:rFonts w:eastAsiaTheme="minorHAnsi" w:cs="Calibri"/>
          <w:szCs w:val="22"/>
          <w:lang w:eastAsia="en-US"/>
        </w:rPr>
        <w:t xml:space="preserve">The </w:t>
      </w:r>
      <w:r w:rsidR="00F73C3B" w:rsidRPr="00F73C3B">
        <w:rPr>
          <w:rFonts w:eastAsiaTheme="minorHAnsi" w:cs="Calibri"/>
          <w:szCs w:val="22"/>
          <w:lang w:eastAsia="en-US"/>
        </w:rPr>
        <w:t>following type</w:t>
      </w:r>
      <w:r w:rsidR="00280E4D">
        <w:rPr>
          <w:rFonts w:eastAsiaTheme="minorHAnsi" w:cs="Calibri"/>
          <w:szCs w:val="22"/>
          <w:lang w:eastAsia="en-US"/>
        </w:rPr>
        <w:t>s</w:t>
      </w:r>
      <w:r w:rsidR="00F73C3B" w:rsidRPr="00F73C3B">
        <w:rPr>
          <w:rFonts w:eastAsiaTheme="minorHAnsi" w:cs="Calibri"/>
          <w:szCs w:val="22"/>
          <w:lang w:eastAsia="en-US"/>
        </w:rPr>
        <w:t xml:space="preserve"> of</w:t>
      </w:r>
      <w:r>
        <w:rPr>
          <w:rFonts w:eastAsiaTheme="minorHAnsi" w:cs="Calibri"/>
          <w:szCs w:val="22"/>
          <w:lang w:eastAsia="en-US"/>
        </w:rPr>
        <w:t xml:space="preserve"> stakeholder</w:t>
      </w:r>
      <w:r w:rsidR="00F73C3B" w:rsidRPr="00F73C3B">
        <w:rPr>
          <w:rFonts w:eastAsiaTheme="minorHAnsi" w:cs="Calibri"/>
          <w:szCs w:val="22"/>
          <w:lang w:eastAsia="en-US"/>
        </w:rPr>
        <w:t xml:space="preserve"> initiatives, activities</w:t>
      </w:r>
      <w:r w:rsidR="0029520D">
        <w:rPr>
          <w:rFonts w:eastAsiaTheme="minorHAnsi" w:cs="Calibri"/>
          <w:szCs w:val="22"/>
          <w:lang w:eastAsia="en-US"/>
        </w:rPr>
        <w:t>,</w:t>
      </w:r>
      <w:r w:rsidR="00F73C3B" w:rsidRPr="00F73C3B">
        <w:rPr>
          <w:rFonts w:eastAsiaTheme="minorHAnsi" w:cs="Calibri"/>
          <w:szCs w:val="22"/>
          <w:lang w:eastAsia="en-US"/>
        </w:rPr>
        <w:t xml:space="preserve"> or projects</w:t>
      </w:r>
      <w:r w:rsidR="00F73C3B" w:rsidRPr="00F73C3B">
        <w:t xml:space="preserve"> </w:t>
      </w:r>
      <w:r w:rsidR="00F73C3B" w:rsidRPr="00F73C3B">
        <w:rPr>
          <w:rFonts w:eastAsiaTheme="minorHAnsi" w:cs="Calibri"/>
          <w:szCs w:val="22"/>
          <w:lang w:eastAsia="en-US"/>
        </w:rPr>
        <w:t xml:space="preserve">fall within the scope of the </w:t>
      </w:r>
      <w:r w:rsidR="004D271B">
        <w:rPr>
          <w:rFonts w:eastAsiaTheme="minorHAnsi" w:cs="Calibri"/>
          <w:szCs w:val="22"/>
          <w:lang w:eastAsia="en-US"/>
        </w:rPr>
        <w:t xml:space="preserve">Implementation </w:t>
      </w:r>
      <w:r w:rsidR="00F73C3B" w:rsidRPr="00F73C3B">
        <w:rPr>
          <w:rFonts w:eastAsiaTheme="minorHAnsi" w:cs="Calibri"/>
          <w:szCs w:val="22"/>
          <w:lang w:eastAsia="en-US"/>
        </w:rPr>
        <w:t xml:space="preserve">Programme: </w:t>
      </w:r>
    </w:p>
    <w:p w14:paraId="765AE69C" w14:textId="60EB1B64"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Development and implementation of “Sustainable chemicals and waste strategies</w:t>
      </w:r>
      <w:r w:rsidR="00016A34" w:rsidRPr="00016A34">
        <w:t xml:space="preserve"> </w:t>
      </w:r>
      <w:r w:rsidR="00016A34" w:rsidRPr="00016A34">
        <w:rPr>
          <w:rFonts w:eastAsiaTheme="minorHAnsi" w:cs="Calibri"/>
          <w:szCs w:val="22"/>
          <w:lang w:eastAsia="en-US"/>
        </w:rPr>
        <w:t>for major economic and industry sectors</w:t>
      </w:r>
      <w:r w:rsidRPr="00F73C3B">
        <w:rPr>
          <w:rFonts w:eastAsiaTheme="minorHAnsi" w:cs="Calibri"/>
          <w:szCs w:val="22"/>
          <w:lang w:eastAsia="en-US"/>
        </w:rPr>
        <w:t xml:space="preserve">” </w:t>
      </w:r>
      <w:r w:rsidR="000476CC">
        <w:rPr>
          <w:rFonts w:eastAsiaTheme="minorHAnsi" w:cs="Calibri"/>
          <w:szCs w:val="22"/>
          <w:lang w:eastAsia="en-US"/>
        </w:rPr>
        <w:t xml:space="preserve">and </w:t>
      </w:r>
      <w:r w:rsidR="005E11DD">
        <w:rPr>
          <w:rFonts w:eastAsiaTheme="minorHAnsi" w:cs="Calibri"/>
          <w:szCs w:val="22"/>
          <w:lang w:eastAsia="en-US"/>
        </w:rPr>
        <w:t xml:space="preserve">other </w:t>
      </w:r>
      <w:r w:rsidRPr="00F73C3B">
        <w:rPr>
          <w:rFonts w:eastAsiaTheme="minorHAnsi" w:cs="Calibri"/>
          <w:szCs w:val="22"/>
          <w:lang w:eastAsia="en-US"/>
        </w:rPr>
        <w:t>corporate policies</w:t>
      </w:r>
      <w:r w:rsidR="00373B4E">
        <w:rPr>
          <w:rFonts w:eastAsiaTheme="minorHAnsi" w:cs="Calibri"/>
          <w:szCs w:val="22"/>
          <w:lang w:eastAsia="en-US"/>
        </w:rPr>
        <w:t xml:space="preserve"> and</w:t>
      </w:r>
      <w:r w:rsidR="005E11DD">
        <w:rPr>
          <w:rFonts w:eastAsiaTheme="minorHAnsi" w:cs="Calibri"/>
          <w:szCs w:val="22"/>
          <w:lang w:eastAsia="en-US"/>
        </w:rPr>
        <w:t xml:space="preserve"> </w:t>
      </w:r>
      <w:r w:rsidR="000C1106">
        <w:rPr>
          <w:rFonts w:eastAsiaTheme="minorHAnsi" w:cs="Calibri"/>
          <w:szCs w:val="22"/>
          <w:lang w:eastAsia="en-US"/>
        </w:rPr>
        <w:t>strategies</w:t>
      </w:r>
      <w:r w:rsidR="005E11DD">
        <w:rPr>
          <w:rFonts w:eastAsiaTheme="minorHAnsi" w:cs="Calibri"/>
          <w:szCs w:val="22"/>
          <w:lang w:eastAsia="en-US"/>
        </w:rPr>
        <w:t xml:space="preserve"> </w:t>
      </w:r>
      <w:r w:rsidR="00A667F3">
        <w:rPr>
          <w:rFonts w:eastAsiaTheme="minorHAnsi" w:cs="Calibri"/>
          <w:szCs w:val="22"/>
          <w:lang w:eastAsia="en-US"/>
        </w:rPr>
        <w:t>that clearly indicate how the</w:t>
      </w:r>
      <w:r w:rsidR="00373B4E">
        <w:rPr>
          <w:rFonts w:eastAsiaTheme="minorHAnsi" w:cs="Calibri"/>
          <w:szCs w:val="22"/>
          <w:lang w:eastAsia="en-US"/>
        </w:rPr>
        <w:t>y</w:t>
      </w:r>
      <w:r w:rsidR="00A667F3">
        <w:rPr>
          <w:rFonts w:eastAsiaTheme="minorHAnsi" w:cs="Calibri"/>
          <w:szCs w:val="22"/>
          <w:lang w:eastAsia="en-US"/>
        </w:rPr>
        <w:t xml:space="preserve"> support the </w:t>
      </w:r>
      <w:r w:rsidRPr="00F73C3B">
        <w:rPr>
          <w:rFonts w:eastAsiaTheme="minorHAnsi" w:cs="Calibri"/>
          <w:szCs w:val="22"/>
          <w:lang w:eastAsia="en-US"/>
        </w:rPr>
        <w:t>achiev</w:t>
      </w:r>
      <w:r w:rsidR="00A667F3">
        <w:rPr>
          <w:rFonts w:eastAsiaTheme="minorHAnsi" w:cs="Calibri"/>
          <w:szCs w:val="22"/>
          <w:lang w:eastAsia="en-US"/>
        </w:rPr>
        <w:t xml:space="preserve">ement of </w:t>
      </w:r>
      <w:r w:rsidRPr="00F73C3B">
        <w:rPr>
          <w:rFonts w:eastAsiaTheme="minorHAnsi" w:cs="Calibri"/>
          <w:szCs w:val="22"/>
          <w:lang w:eastAsia="en-US"/>
        </w:rPr>
        <w:t>GFC targets</w:t>
      </w:r>
    </w:p>
    <w:p w14:paraId="184DDB52" w14:textId="15C63C05"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 xml:space="preserve">Identification of priority chemicals of concern in </w:t>
      </w:r>
      <w:r w:rsidR="004D271B">
        <w:rPr>
          <w:rFonts w:eastAsiaTheme="minorHAnsi" w:cs="Calibri"/>
          <w:szCs w:val="22"/>
          <w:lang w:eastAsia="en-US"/>
        </w:rPr>
        <w:t xml:space="preserve">economic and </w:t>
      </w:r>
      <w:r w:rsidRPr="00F73C3B">
        <w:rPr>
          <w:rFonts w:eastAsiaTheme="minorHAnsi" w:cs="Calibri"/>
          <w:szCs w:val="22"/>
          <w:lang w:eastAsia="en-US"/>
        </w:rPr>
        <w:t xml:space="preserve">industry sectors and use of standards and other measures to </w:t>
      </w:r>
      <w:r w:rsidR="00F01DEA">
        <w:rPr>
          <w:rFonts w:eastAsiaTheme="minorHAnsi" w:cs="Calibri"/>
          <w:szCs w:val="22"/>
          <w:lang w:eastAsia="en-US"/>
        </w:rPr>
        <w:t xml:space="preserve">assess and </w:t>
      </w:r>
      <w:r w:rsidRPr="00F73C3B">
        <w:rPr>
          <w:rFonts w:eastAsiaTheme="minorHAnsi" w:cs="Calibri"/>
          <w:szCs w:val="22"/>
          <w:lang w:eastAsia="en-US"/>
        </w:rPr>
        <w:t>reduce their impact and, where feasible, input along value chains</w:t>
      </w:r>
    </w:p>
    <w:p w14:paraId="7DE39AF3" w14:textId="6632191C" w:rsid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 xml:space="preserve">Sustainable supply chain policies and </w:t>
      </w:r>
      <w:r w:rsidR="00EE58E8">
        <w:rPr>
          <w:rFonts w:eastAsiaTheme="minorHAnsi" w:cs="Calibri"/>
          <w:szCs w:val="22"/>
          <w:lang w:eastAsia="en-US"/>
        </w:rPr>
        <w:t xml:space="preserve">due diligence </w:t>
      </w:r>
      <w:r w:rsidRPr="00F73C3B">
        <w:rPr>
          <w:rFonts w:eastAsiaTheme="minorHAnsi" w:cs="Calibri"/>
          <w:szCs w:val="22"/>
          <w:lang w:eastAsia="en-US"/>
        </w:rPr>
        <w:t xml:space="preserve">practices that stimulate </w:t>
      </w:r>
      <w:r w:rsidR="00443FA2">
        <w:rPr>
          <w:rFonts w:eastAsiaTheme="minorHAnsi" w:cs="Calibri"/>
          <w:szCs w:val="22"/>
          <w:lang w:eastAsia="en-US"/>
        </w:rPr>
        <w:t xml:space="preserve">and apply </w:t>
      </w:r>
      <w:r w:rsidRPr="00F73C3B">
        <w:rPr>
          <w:rFonts w:eastAsiaTheme="minorHAnsi" w:cs="Calibri"/>
          <w:szCs w:val="22"/>
          <w:lang w:eastAsia="en-US"/>
        </w:rPr>
        <w:t>chemical risk</w:t>
      </w:r>
      <w:r w:rsidR="000C1106">
        <w:rPr>
          <w:rFonts w:eastAsiaTheme="minorHAnsi" w:cs="Calibri"/>
          <w:szCs w:val="22"/>
          <w:lang w:eastAsia="en-US"/>
        </w:rPr>
        <w:t xml:space="preserve"> avoidance and</w:t>
      </w:r>
      <w:r w:rsidRPr="00F73C3B">
        <w:rPr>
          <w:rFonts w:eastAsiaTheme="minorHAnsi" w:cs="Calibri"/>
          <w:szCs w:val="22"/>
          <w:lang w:eastAsia="en-US"/>
        </w:rPr>
        <w:t xml:space="preserve"> reduction </w:t>
      </w:r>
      <w:r w:rsidR="007D42F7" w:rsidRPr="007D42F7">
        <w:rPr>
          <w:rFonts w:eastAsiaTheme="minorHAnsi" w:cs="Calibri"/>
          <w:szCs w:val="22"/>
          <w:lang w:eastAsia="en-US"/>
        </w:rPr>
        <w:t>policies and practices</w:t>
      </w:r>
      <w:r w:rsidR="002B4040">
        <w:rPr>
          <w:rFonts w:eastAsiaTheme="minorHAnsi" w:cs="Calibri"/>
          <w:szCs w:val="22"/>
          <w:lang w:eastAsia="en-US"/>
        </w:rPr>
        <w:t xml:space="preserve">, including </w:t>
      </w:r>
      <w:r w:rsidRPr="00F73C3B">
        <w:rPr>
          <w:rFonts w:eastAsiaTheme="minorHAnsi" w:cs="Calibri"/>
          <w:szCs w:val="22"/>
          <w:lang w:eastAsia="en-US"/>
        </w:rPr>
        <w:t>replac</w:t>
      </w:r>
      <w:r w:rsidR="002B4040">
        <w:rPr>
          <w:rFonts w:eastAsiaTheme="minorHAnsi" w:cs="Calibri"/>
          <w:szCs w:val="22"/>
          <w:lang w:eastAsia="en-US"/>
        </w:rPr>
        <w:t xml:space="preserve">ing </w:t>
      </w:r>
      <w:r w:rsidRPr="00F73C3B">
        <w:rPr>
          <w:rFonts w:eastAsiaTheme="minorHAnsi" w:cs="Calibri"/>
          <w:szCs w:val="22"/>
          <w:lang w:eastAsia="en-US"/>
        </w:rPr>
        <w:t>priority chemicals of concern in supply chains</w:t>
      </w:r>
      <w:r w:rsidR="005E11DD">
        <w:rPr>
          <w:rFonts w:eastAsiaTheme="minorHAnsi" w:cs="Calibri"/>
          <w:szCs w:val="22"/>
          <w:lang w:eastAsia="en-US"/>
        </w:rPr>
        <w:t xml:space="preserve"> and, where not feasible, </w:t>
      </w:r>
      <w:r w:rsidR="00287537">
        <w:rPr>
          <w:rFonts w:eastAsiaTheme="minorHAnsi" w:cs="Calibri"/>
          <w:szCs w:val="22"/>
          <w:lang w:eastAsia="en-US"/>
        </w:rPr>
        <w:t>minimize adverse impact</w:t>
      </w:r>
    </w:p>
    <w:p w14:paraId="44B6752F" w14:textId="77777777" w:rsidR="00373B4E" w:rsidRDefault="00373B4E" w:rsidP="00373B4E">
      <w:pPr>
        <w:keepNext w:val="0"/>
        <w:keepLines w:val="0"/>
        <w:widowControl w:val="0"/>
        <w:ind w:left="648"/>
        <w:jc w:val="left"/>
        <w:rPr>
          <w:rFonts w:eastAsiaTheme="minorHAnsi" w:cs="Calibri"/>
          <w:szCs w:val="22"/>
          <w:lang w:eastAsia="en-US"/>
        </w:rPr>
      </w:pPr>
    </w:p>
    <w:p w14:paraId="55D3AB79" w14:textId="77777777" w:rsidR="00373B4E" w:rsidRPr="00F73C3B" w:rsidRDefault="00373B4E" w:rsidP="00373B4E">
      <w:pPr>
        <w:keepNext w:val="0"/>
        <w:keepLines w:val="0"/>
        <w:widowControl w:val="0"/>
        <w:ind w:left="648"/>
        <w:jc w:val="left"/>
        <w:rPr>
          <w:rFonts w:eastAsiaTheme="minorHAnsi" w:cs="Calibri"/>
          <w:szCs w:val="22"/>
          <w:lang w:eastAsia="en-US"/>
        </w:rPr>
      </w:pPr>
    </w:p>
    <w:p w14:paraId="1FBC4508" w14:textId="68AE9AF1"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lastRenderedPageBreak/>
        <w:t xml:space="preserve">Development </w:t>
      </w:r>
      <w:r w:rsidR="00F72F81">
        <w:rPr>
          <w:rFonts w:eastAsiaTheme="minorHAnsi" w:cs="Calibri"/>
          <w:szCs w:val="22"/>
          <w:lang w:eastAsia="en-US"/>
        </w:rPr>
        <w:t xml:space="preserve">and implementation </w:t>
      </w:r>
      <w:r w:rsidRPr="00F73C3B">
        <w:rPr>
          <w:rFonts w:eastAsiaTheme="minorHAnsi" w:cs="Calibri"/>
          <w:szCs w:val="22"/>
          <w:lang w:eastAsia="en-US"/>
        </w:rPr>
        <w:t xml:space="preserve">of methodologies to assess </w:t>
      </w:r>
      <w:r w:rsidR="0003124B">
        <w:rPr>
          <w:rFonts w:eastAsiaTheme="minorHAnsi" w:cs="Calibri"/>
          <w:szCs w:val="22"/>
          <w:lang w:eastAsia="en-US"/>
        </w:rPr>
        <w:t xml:space="preserve">chemicals and waste management performance along value chains, such as </w:t>
      </w:r>
      <w:r w:rsidRPr="00F73C3B">
        <w:rPr>
          <w:rFonts w:eastAsiaTheme="minorHAnsi" w:cs="Calibri"/>
          <w:szCs w:val="22"/>
          <w:lang w:eastAsia="en-US"/>
        </w:rPr>
        <w:t xml:space="preserve">the chemical footprint </w:t>
      </w:r>
      <w:r w:rsidR="0003124B">
        <w:rPr>
          <w:rFonts w:eastAsiaTheme="minorHAnsi" w:cs="Calibri"/>
          <w:szCs w:val="22"/>
          <w:lang w:eastAsia="en-US"/>
        </w:rPr>
        <w:t xml:space="preserve">approach </w:t>
      </w:r>
    </w:p>
    <w:p w14:paraId="14B0F4FD" w14:textId="086975C1" w:rsidR="00F73C3B" w:rsidRPr="00F73C3B" w:rsidRDefault="001821AE" w:rsidP="00DB6AB0">
      <w:pPr>
        <w:keepNext w:val="0"/>
        <w:keepLines w:val="0"/>
        <w:widowControl w:val="0"/>
        <w:numPr>
          <w:ilvl w:val="0"/>
          <w:numId w:val="3"/>
        </w:numPr>
        <w:ind w:left="648"/>
        <w:jc w:val="left"/>
        <w:rPr>
          <w:rFonts w:eastAsiaTheme="minorHAnsi" w:cs="Calibri"/>
          <w:szCs w:val="22"/>
          <w:lang w:eastAsia="en-US"/>
        </w:rPr>
      </w:pPr>
      <w:r>
        <w:rPr>
          <w:rFonts w:eastAsiaTheme="minorHAnsi" w:cs="Calibri"/>
          <w:szCs w:val="22"/>
          <w:lang w:eastAsia="en-US"/>
        </w:rPr>
        <w:t xml:space="preserve">Any </w:t>
      </w:r>
      <w:r w:rsidR="00AE5664">
        <w:rPr>
          <w:rFonts w:eastAsiaTheme="minorHAnsi" w:cs="Calibri"/>
          <w:szCs w:val="22"/>
          <w:lang w:eastAsia="en-US"/>
        </w:rPr>
        <w:t xml:space="preserve">industry </w:t>
      </w:r>
      <w:r w:rsidR="00F73C3B" w:rsidRPr="00F73C3B">
        <w:rPr>
          <w:rFonts w:eastAsiaTheme="minorHAnsi" w:cs="Calibri"/>
          <w:szCs w:val="22"/>
          <w:lang w:eastAsia="en-US"/>
        </w:rPr>
        <w:t>actions and measures to reduce the risks of</w:t>
      </w:r>
      <w:r w:rsidR="00D81F69">
        <w:rPr>
          <w:rFonts w:eastAsiaTheme="minorHAnsi" w:cs="Calibri"/>
          <w:szCs w:val="22"/>
          <w:lang w:eastAsia="en-US"/>
        </w:rPr>
        <w:t xml:space="preserve"> </w:t>
      </w:r>
      <w:r w:rsidR="00F73C3B" w:rsidRPr="00F73C3B">
        <w:rPr>
          <w:rFonts w:eastAsiaTheme="minorHAnsi" w:cs="Calibri"/>
          <w:szCs w:val="22"/>
          <w:lang w:eastAsia="en-US"/>
        </w:rPr>
        <w:t xml:space="preserve">or </w:t>
      </w:r>
      <w:r w:rsidR="00287537">
        <w:rPr>
          <w:rFonts w:eastAsiaTheme="minorHAnsi" w:cs="Calibri"/>
          <w:szCs w:val="22"/>
          <w:lang w:eastAsia="en-US"/>
        </w:rPr>
        <w:t xml:space="preserve">support the </w:t>
      </w:r>
      <w:r w:rsidR="00F73C3B" w:rsidRPr="00F73C3B">
        <w:rPr>
          <w:rFonts w:eastAsiaTheme="minorHAnsi" w:cs="Calibri"/>
          <w:szCs w:val="22"/>
          <w:lang w:eastAsia="en-US"/>
        </w:rPr>
        <w:t>phase out</w:t>
      </w:r>
      <w:r w:rsidR="003D3469">
        <w:rPr>
          <w:rFonts w:eastAsiaTheme="minorHAnsi" w:cs="Calibri"/>
          <w:szCs w:val="22"/>
          <w:lang w:eastAsia="en-US"/>
        </w:rPr>
        <w:t xml:space="preserve"> </w:t>
      </w:r>
      <w:r w:rsidR="00287537">
        <w:rPr>
          <w:rFonts w:eastAsiaTheme="minorHAnsi" w:cs="Calibri"/>
          <w:szCs w:val="22"/>
          <w:lang w:eastAsia="en-US"/>
        </w:rPr>
        <w:t xml:space="preserve">of </w:t>
      </w:r>
      <w:r w:rsidR="00F73C3B" w:rsidRPr="00F73C3B">
        <w:rPr>
          <w:rFonts w:eastAsiaTheme="minorHAnsi" w:cs="Calibri"/>
          <w:szCs w:val="22"/>
          <w:lang w:eastAsia="en-US"/>
        </w:rPr>
        <w:t>priority chemicals of concern</w:t>
      </w:r>
      <w:r w:rsidR="00287537">
        <w:rPr>
          <w:rFonts w:eastAsiaTheme="minorHAnsi" w:cs="Calibri"/>
          <w:szCs w:val="22"/>
          <w:lang w:eastAsia="en-US"/>
        </w:rPr>
        <w:t>,</w:t>
      </w:r>
      <w:r w:rsidR="00F73C3B" w:rsidRPr="00F73C3B">
        <w:rPr>
          <w:rFonts w:eastAsiaTheme="minorHAnsi" w:cs="Calibri"/>
          <w:szCs w:val="22"/>
          <w:lang w:eastAsia="en-US"/>
        </w:rPr>
        <w:t xml:space="preserve"> stimulate </w:t>
      </w:r>
      <w:r w:rsidR="004E2CB3">
        <w:rPr>
          <w:rFonts w:eastAsiaTheme="minorHAnsi" w:cs="Calibri"/>
          <w:szCs w:val="22"/>
          <w:lang w:eastAsia="en-US"/>
        </w:rPr>
        <w:t>safe</w:t>
      </w:r>
      <w:r w:rsidR="00D84BC8">
        <w:rPr>
          <w:rFonts w:eastAsiaTheme="minorHAnsi" w:cs="Calibri"/>
          <w:szCs w:val="22"/>
          <w:lang w:eastAsia="en-US"/>
        </w:rPr>
        <w:t xml:space="preserve">, </w:t>
      </w:r>
      <w:r>
        <w:rPr>
          <w:rFonts w:eastAsiaTheme="minorHAnsi" w:cs="Calibri"/>
          <w:szCs w:val="22"/>
          <w:lang w:eastAsia="en-US"/>
        </w:rPr>
        <w:t xml:space="preserve">green and </w:t>
      </w:r>
      <w:r w:rsidR="00F73C3B" w:rsidRPr="00F73C3B">
        <w:rPr>
          <w:rFonts w:eastAsiaTheme="minorHAnsi" w:cs="Calibri"/>
          <w:szCs w:val="22"/>
          <w:lang w:eastAsia="en-US"/>
        </w:rPr>
        <w:t>sustainable chemistry</w:t>
      </w:r>
      <w:r w:rsidR="00373B4E">
        <w:rPr>
          <w:rFonts w:eastAsiaTheme="minorHAnsi" w:cs="Calibri"/>
          <w:szCs w:val="22"/>
          <w:lang w:eastAsia="en-US"/>
        </w:rPr>
        <w:t>,</w:t>
      </w:r>
      <w:r w:rsidR="00F73C3B" w:rsidRPr="00F73C3B">
        <w:rPr>
          <w:rFonts w:eastAsiaTheme="minorHAnsi" w:cs="Calibri"/>
          <w:szCs w:val="22"/>
          <w:lang w:eastAsia="en-US"/>
        </w:rPr>
        <w:t xml:space="preserve"> </w:t>
      </w:r>
      <w:r w:rsidR="00FC7B03">
        <w:rPr>
          <w:rFonts w:eastAsiaTheme="minorHAnsi" w:cs="Calibri"/>
          <w:szCs w:val="22"/>
          <w:lang w:eastAsia="en-US"/>
        </w:rPr>
        <w:t xml:space="preserve">and </w:t>
      </w:r>
      <w:r w:rsidR="00287537">
        <w:rPr>
          <w:rFonts w:eastAsiaTheme="minorHAnsi" w:cs="Calibri"/>
          <w:szCs w:val="22"/>
          <w:lang w:eastAsia="en-US"/>
        </w:rPr>
        <w:t xml:space="preserve">promote </w:t>
      </w:r>
      <w:r w:rsidR="00FC7B03">
        <w:rPr>
          <w:rFonts w:eastAsiaTheme="minorHAnsi" w:cs="Calibri"/>
          <w:szCs w:val="22"/>
          <w:lang w:eastAsia="en-US"/>
        </w:rPr>
        <w:t xml:space="preserve">other innovative and </w:t>
      </w:r>
      <w:r w:rsidR="003E1ED5">
        <w:rPr>
          <w:rFonts w:eastAsiaTheme="minorHAnsi" w:cs="Calibri"/>
          <w:szCs w:val="22"/>
          <w:lang w:eastAsia="en-US"/>
        </w:rPr>
        <w:t>sustainable solutions</w:t>
      </w:r>
    </w:p>
    <w:p w14:paraId="63B34069" w14:textId="084806EE"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 xml:space="preserve">Further development, and use of </w:t>
      </w:r>
      <w:r w:rsidR="00F727EA">
        <w:rPr>
          <w:rFonts w:eastAsiaTheme="minorHAnsi" w:cs="Calibri"/>
          <w:szCs w:val="22"/>
          <w:lang w:eastAsia="en-US"/>
        </w:rPr>
        <w:t xml:space="preserve">existing </w:t>
      </w:r>
      <w:r w:rsidRPr="00F73C3B">
        <w:rPr>
          <w:rFonts w:eastAsiaTheme="minorHAnsi" w:cs="Calibri"/>
          <w:szCs w:val="22"/>
          <w:lang w:eastAsia="en-US"/>
        </w:rPr>
        <w:t>sustainability reporting standards that take into account chemicals and waste consideration</w:t>
      </w:r>
      <w:r w:rsidR="00C979ED">
        <w:rPr>
          <w:rFonts w:eastAsiaTheme="minorHAnsi" w:cs="Calibri"/>
          <w:szCs w:val="22"/>
          <w:lang w:eastAsia="en-US"/>
        </w:rPr>
        <w:t>s</w:t>
      </w:r>
      <w:r w:rsidRPr="00F73C3B">
        <w:rPr>
          <w:rFonts w:eastAsiaTheme="minorHAnsi" w:cs="Calibri"/>
          <w:szCs w:val="22"/>
          <w:lang w:eastAsia="en-US"/>
        </w:rPr>
        <w:t xml:space="preserve"> and GFC targets </w:t>
      </w:r>
    </w:p>
    <w:p w14:paraId="6EBAE651" w14:textId="50D721CA" w:rsidR="00F73C3B" w:rsidRPr="00665DA0" w:rsidRDefault="00F73C3B" w:rsidP="00665DA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Research and</w:t>
      </w:r>
      <w:r w:rsidR="00665DA0">
        <w:rPr>
          <w:rFonts w:eastAsiaTheme="minorHAnsi" w:cs="Calibri"/>
          <w:szCs w:val="22"/>
          <w:lang w:eastAsia="en-US"/>
        </w:rPr>
        <w:t xml:space="preserve"> open</w:t>
      </w:r>
      <w:r w:rsidRPr="00F73C3B">
        <w:rPr>
          <w:rFonts w:eastAsiaTheme="minorHAnsi" w:cs="Calibri"/>
          <w:szCs w:val="22"/>
          <w:lang w:eastAsia="en-US"/>
        </w:rPr>
        <w:t xml:space="preserve"> dissemination of information on safe, green and sustainable chemistry innovation</w:t>
      </w:r>
      <w:r w:rsidR="006D4018">
        <w:rPr>
          <w:rFonts w:eastAsiaTheme="minorHAnsi" w:cs="Calibri"/>
          <w:szCs w:val="22"/>
          <w:lang w:eastAsia="en-US"/>
        </w:rPr>
        <w:t>s</w:t>
      </w:r>
      <w:r w:rsidRPr="00F73C3B">
        <w:rPr>
          <w:rFonts w:eastAsiaTheme="minorHAnsi" w:cs="Calibri"/>
          <w:szCs w:val="22"/>
          <w:lang w:eastAsia="en-US"/>
        </w:rPr>
        <w:t xml:space="preserve"> </w:t>
      </w:r>
      <w:r w:rsidR="00F21BD1">
        <w:rPr>
          <w:rFonts w:eastAsiaTheme="minorHAnsi" w:cs="Calibri"/>
          <w:szCs w:val="22"/>
          <w:lang w:eastAsia="en-US"/>
        </w:rPr>
        <w:t>that aim</w:t>
      </w:r>
      <w:r w:rsidR="006D4018">
        <w:rPr>
          <w:rFonts w:eastAsiaTheme="minorHAnsi" w:cs="Calibri"/>
          <w:szCs w:val="22"/>
          <w:lang w:eastAsia="en-US"/>
        </w:rPr>
        <w:t xml:space="preserve"> to </w:t>
      </w:r>
      <w:r w:rsidRPr="00665DA0">
        <w:rPr>
          <w:rFonts w:eastAsiaTheme="minorHAnsi" w:cs="Calibri"/>
          <w:szCs w:val="22"/>
          <w:lang w:eastAsia="en-US"/>
        </w:rPr>
        <w:t>replace</w:t>
      </w:r>
      <w:r w:rsidR="00811B49" w:rsidRPr="00665DA0">
        <w:rPr>
          <w:rFonts w:eastAsiaTheme="minorHAnsi" w:cs="Calibri"/>
          <w:szCs w:val="22"/>
          <w:lang w:eastAsia="en-US"/>
        </w:rPr>
        <w:t xml:space="preserve"> priority</w:t>
      </w:r>
      <w:r w:rsidRPr="00665DA0">
        <w:rPr>
          <w:rFonts w:eastAsiaTheme="minorHAnsi" w:cs="Calibri"/>
          <w:szCs w:val="22"/>
          <w:lang w:eastAsia="en-US"/>
        </w:rPr>
        <w:t xml:space="preserve"> chemicals of concern</w:t>
      </w:r>
    </w:p>
    <w:p w14:paraId="13229A07" w14:textId="2110D9CC"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Private and public financing initiatives compatible with safe, green</w:t>
      </w:r>
      <w:r w:rsidR="00280E4D">
        <w:rPr>
          <w:rFonts w:eastAsiaTheme="minorHAnsi" w:cs="Calibri"/>
          <w:szCs w:val="22"/>
          <w:lang w:eastAsia="en-US"/>
        </w:rPr>
        <w:t>,</w:t>
      </w:r>
      <w:r w:rsidRPr="00F73C3B">
        <w:rPr>
          <w:rFonts w:eastAsiaTheme="minorHAnsi" w:cs="Calibri"/>
          <w:szCs w:val="22"/>
          <w:lang w:eastAsia="en-US"/>
        </w:rPr>
        <w:t xml:space="preserve"> and sustainable chemistry </w:t>
      </w:r>
      <w:r w:rsidR="0045288E">
        <w:rPr>
          <w:rFonts w:eastAsiaTheme="minorHAnsi" w:cs="Calibri"/>
          <w:szCs w:val="22"/>
          <w:lang w:eastAsia="en-US"/>
        </w:rPr>
        <w:t xml:space="preserve">innovation and </w:t>
      </w:r>
      <w:r w:rsidRPr="00F73C3B">
        <w:rPr>
          <w:rFonts w:eastAsiaTheme="minorHAnsi" w:cs="Calibri"/>
          <w:szCs w:val="22"/>
          <w:lang w:eastAsia="en-US"/>
        </w:rPr>
        <w:t xml:space="preserve">solutions </w:t>
      </w:r>
    </w:p>
    <w:p w14:paraId="317BC7E6" w14:textId="1E8020E2" w:rsidR="00F73C3B" w:rsidRDefault="00F73C3B" w:rsidP="004E1510">
      <w:pPr>
        <w:keepNext w:val="0"/>
        <w:keepLines w:val="0"/>
        <w:widowControl w:val="0"/>
        <w:numPr>
          <w:ilvl w:val="0"/>
          <w:numId w:val="3"/>
        </w:numPr>
        <w:spacing w:after="0"/>
        <w:ind w:left="646" w:hanging="357"/>
        <w:jc w:val="left"/>
        <w:rPr>
          <w:rFonts w:eastAsiaTheme="minorHAnsi" w:cs="Calibri"/>
          <w:szCs w:val="22"/>
          <w:lang w:eastAsia="en-US"/>
        </w:rPr>
      </w:pPr>
      <w:r w:rsidRPr="00F73C3B">
        <w:rPr>
          <w:rFonts w:eastAsiaTheme="minorHAnsi" w:cs="Calibri"/>
          <w:szCs w:val="22"/>
          <w:lang w:eastAsia="en-US"/>
        </w:rPr>
        <w:t>Awareness raising campaigns, guidance development and any other forms of technical assistance to foster sustainable transformation of industry sectors</w:t>
      </w:r>
    </w:p>
    <w:p w14:paraId="1B129C18" w14:textId="347A334D" w:rsidR="00287537" w:rsidRPr="00A25D03" w:rsidRDefault="00287537" w:rsidP="00A25D03">
      <w:pPr>
        <w:keepNext w:val="0"/>
        <w:keepLines w:val="0"/>
        <w:widowControl w:val="0"/>
        <w:numPr>
          <w:ilvl w:val="0"/>
          <w:numId w:val="3"/>
        </w:numPr>
        <w:spacing w:after="0"/>
        <w:ind w:left="646" w:hanging="357"/>
        <w:jc w:val="left"/>
        <w:rPr>
          <w:rFonts w:eastAsiaTheme="minorHAnsi" w:cs="Calibri"/>
          <w:szCs w:val="22"/>
          <w:lang w:eastAsia="en-US"/>
        </w:rPr>
      </w:pPr>
      <w:r>
        <w:rPr>
          <w:rFonts w:eastAsiaTheme="minorHAnsi" w:cs="Calibri"/>
          <w:szCs w:val="22"/>
          <w:lang w:eastAsia="en-US"/>
        </w:rPr>
        <w:t>Education and training programmes</w:t>
      </w:r>
      <w:r w:rsidR="005F6C56">
        <w:rPr>
          <w:rFonts w:eastAsiaTheme="minorHAnsi" w:cs="Calibri"/>
          <w:szCs w:val="22"/>
          <w:lang w:eastAsia="en-US"/>
        </w:rPr>
        <w:t xml:space="preserve"> in particular for, but not limited to</w:t>
      </w:r>
      <w:r w:rsidR="006D4018">
        <w:rPr>
          <w:rFonts w:eastAsiaTheme="minorHAnsi" w:cs="Calibri"/>
          <w:szCs w:val="22"/>
          <w:lang w:eastAsia="en-US"/>
        </w:rPr>
        <w:t>,</w:t>
      </w:r>
      <w:r w:rsidR="005F6C56">
        <w:rPr>
          <w:rFonts w:eastAsiaTheme="minorHAnsi" w:cs="Calibri"/>
          <w:szCs w:val="22"/>
          <w:lang w:eastAsia="en-US"/>
        </w:rPr>
        <w:t xml:space="preserve"> workers</w:t>
      </w:r>
      <w:r w:rsidR="00C57E1C">
        <w:rPr>
          <w:rFonts w:eastAsiaTheme="minorHAnsi" w:cs="Calibri"/>
          <w:szCs w:val="22"/>
          <w:lang w:eastAsia="en-US"/>
        </w:rPr>
        <w:t xml:space="preserve"> on the </w:t>
      </w:r>
      <w:r w:rsidR="00A25D03" w:rsidRPr="00A25D03">
        <w:rPr>
          <w:rFonts w:eastAsiaTheme="minorHAnsi" w:cs="Calibri"/>
          <w:szCs w:val="22"/>
          <w:lang w:eastAsia="en-US"/>
        </w:rPr>
        <w:t xml:space="preserve">sound management of chemicals and waste </w:t>
      </w:r>
      <w:r w:rsidR="005F6C56" w:rsidRPr="00A25D03">
        <w:rPr>
          <w:rFonts w:eastAsiaTheme="minorHAnsi" w:cs="Calibri"/>
          <w:szCs w:val="22"/>
          <w:lang w:eastAsia="en-US"/>
        </w:rPr>
        <w:t>to ensure their protection</w:t>
      </w:r>
      <w:r w:rsidR="00373B4E">
        <w:rPr>
          <w:rFonts w:eastAsiaTheme="minorHAnsi" w:cs="Calibri"/>
          <w:szCs w:val="22"/>
          <w:lang w:eastAsia="en-US"/>
        </w:rPr>
        <w:t>.</w:t>
      </w:r>
    </w:p>
    <w:p w14:paraId="4C61CEE0" w14:textId="77777777" w:rsidR="00E2442F" w:rsidRPr="004E1510" w:rsidRDefault="00E2442F" w:rsidP="00E2442F">
      <w:pPr>
        <w:keepNext w:val="0"/>
        <w:keepLines w:val="0"/>
        <w:widowControl w:val="0"/>
        <w:ind w:left="648"/>
        <w:jc w:val="left"/>
        <w:rPr>
          <w:rFonts w:eastAsiaTheme="minorHAnsi" w:cs="Calibri"/>
          <w:sz w:val="8"/>
          <w:szCs w:val="8"/>
          <w:lang w:eastAsia="en-US"/>
        </w:rPr>
      </w:pPr>
    </w:p>
    <w:p w14:paraId="327846FE" w14:textId="2CE44C57" w:rsidR="001C7D61" w:rsidRPr="00E2442F" w:rsidRDefault="001C7D61" w:rsidP="00E2442F">
      <w:pPr>
        <w:pStyle w:val="Heading1"/>
        <w:keepNext w:val="0"/>
        <w:keepLines w:val="0"/>
        <w:widowControl w:val="0"/>
      </w:pPr>
      <w:r w:rsidRPr="00E2442F">
        <w:t>Structure of the Implementation Programme and Workplans</w:t>
      </w:r>
    </w:p>
    <w:p w14:paraId="3F4EC436" w14:textId="4C1E6FC1" w:rsidR="007C3569" w:rsidRDefault="001C7D61" w:rsidP="00E2442F">
      <w:pPr>
        <w:keepNext w:val="0"/>
        <w:keepLines w:val="0"/>
        <w:widowControl w:val="0"/>
        <w:spacing w:before="0" w:after="0"/>
        <w:rPr>
          <w:lang w:eastAsia="en-US"/>
        </w:rPr>
      </w:pPr>
      <w:r w:rsidRPr="00855417">
        <w:rPr>
          <w:lang w:eastAsia="en-US"/>
        </w:rPr>
        <w:t xml:space="preserve">The Implementation Programme comprises two components: (1) an overarching </w:t>
      </w:r>
      <w:r w:rsidR="009700A2">
        <w:rPr>
          <w:lang w:eastAsia="en-US"/>
        </w:rPr>
        <w:t xml:space="preserve">global </w:t>
      </w:r>
      <w:r w:rsidRPr="00855417">
        <w:rPr>
          <w:lang w:eastAsia="en-US"/>
        </w:rPr>
        <w:t xml:space="preserve">component featuring cross-cutting </w:t>
      </w:r>
      <w:r w:rsidR="00034AA3">
        <w:rPr>
          <w:lang w:eastAsia="en-US"/>
        </w:rPr>
        <w:t xml:space="preserve">activities and thematic </w:t>
      </w:r>
      <w:r w:rsidR="003D3A6B">
        <w:rPr>
          <w:lang w:eastAsia="en-US"/>
        </w:rPr>
        <w:t>workstreams</w:t>
      </w:r>
      <w:r w:rsidRPr="00855417">
        <w:rPr>
          <w:lang w:eastAsia="en-US"/>
        </w:rPr>
        <w:t xml:space="preserve">; and (2) a component featuring specific </w:t>
      </w:r>
      <w:r w:rsidR="00761164">
        <w:rPr>
          <w:lang w:eastAsia="en-US"/>
        </w:rPr>
        <w:t>I</w:t>
      </w:r>
      <w:r w:rsidRPr="00855417">
        <w:rPr>
          <w:lang w:eastAsia="en-US"/>
        </w:rPr>
        <w:t xml:space="preserve">ndustry </w:t>
      </w:r>
      <w:r w:rsidR="00761164">
        <w:rPr>
          <w:lang w:eastAsia="en-US"/>
        </w:rPr>
        <w:t>S</w:t>
      </w:r>
      <w:r w:rsidRPr="00855417">
        <w:rPr>
          <w:lang w:eastAsia="en-US"/>
        </w:rPr>
        <w:t xml:space="preserve">ector </w:t>
      </w:r>
      <w:r w:rsidR="00761164">
        <w:rPr>
          <w:lang w:eastAsia="en-US"/>
        </w:rPr>
        <w:t>P</w:t>
      </w:r>
      <w:r w:rsidRPr="00855417">
        <w:rPr>
          <w:lang w:eastAsia="en-US"/>
        </w:rPr>
        <w:t>rogrammes.</w:t>
      </w:r>
      <w:r w:rsidR="007C3569" w:rsidRPr="007C3569">
        <w:rPr>
          <w:lang w:eastAsia="en-US"/>
        </w:rPr>
        <w:t xml:space="preserve"> </w:t>
      </w:r>
      <w:r w:rsidR="00CE6909">
        <w:rPr>
          <w:lang w:eastAsia="en-US"/>
        </w:rPr>
        <w:t xml:space="preserve"> </w:t>
      </w:r>
      <w:r w:rsidR="00A7052A">
        <w:rPr>
          <w:lang w:eastAsia="en-US"/>
        </w:rPr>
        <w:t xml:space="preserve">Taking into account that </w:t>
      </w:r>
      <w:r w:rsidR="00C452CE">
        <w:rPr>
          <w:lang w:eastAsia="en-US"/>
        </w:rPr>
        <w:t xml:space="preserve">the International Conference may </w:t>
      </w:r>
      <w:r w:rsidR="00A7052A">
        <w:rPr>
          <w:lang w:eastAsia="en-US"/>
        </w:rPr>
        <w:t>adopt workplans</w:t>
      </w:r>
      <w:r w:rsidR="002555C5">
        <w:rPr>
          <w:lang w:eastAsia="en-US"/>
        </w:rPr>
        <w:t xml:space="preserve"> for Implementation Programmes</w:t>
      </w:r>
      <w:r w:rsidR="00A7052A">
        <w:rPr>
          <w:lang w:eastAsia="en-US"/>
        </w:rPr>
        <w:t xml:space="preserve">, Annex </w:t>
      </w:r>
      <w:r w:rsidR="00A469F8">
        <w:rPr>
          <w:lang w:eastAsia="en-US"/>
        </w:rPr>
        <w:t>2</w:t>
      </w:r>
      <w:r w:rsidR="00A7052A">
        <w:rPr>
          <w:lang w:eastAsia="en-US"/>
        </w:rPr>
        <w:t xml:space="preserve"> of this TOR features a</w:t>
      </w:r>
      <w:r w:rsidR="003D3A6B">
        <w:rPr>
          <w:lang w:eastAsia="en-US"/>
        </w:rPr>
        <w:t xml:space="preserve"> </w:t>
      </w:r>
      <w:r w:rsidR="004D271B">
        <w:rPr>
          <w:lang w:eastAsia="en-US"/>
        </w:rPr>
        <w:t xml:space="preserve">2027-2028 </w:t>
      </w:r>
      <w:r w:rsidR="007C3569" w:rsidRPr="00855417">
        <w:rPr>
          <w:lang w:eastAsia="en-US"/>
        </w:rPr>
        <w:t>workplan</w:t>
      </w:r>
      <w:r w:rsidR="008F4B0F">
        <w:rPr>
          <w:lang w:eastAsia="en-US"/>
        </w:rPr>
        <w:t xml:space="preserve"> </w:t>
      </w:r>
      <w:r w:rsidR="00F77C07">
        <w:rPr>
          <w:lang w:eastAsia="en-US"/>
        </w:rPr>
        <w:t xml:space="preserve">for </w:t>
      </w:r>
      <w:r w:rsidR="008F4B0F">
        <w:rPr>
          <w:lang w:eastAsia="en-US"/>
        </w:rPr>
        <w:t>early implementation activities</w:t>
      </w:r>
      <w:r w:rsidR="00794BE9">
        <w:rPr>
          <w:lang w:eastAsia="en-US"/>
        </w:rPr>
        <w:t>,</w:t>
      </w:r>
      <w:r w:rsidR="00CE6909">
        <w:rPr>
          <w:lang w:eastAsia="en-US"/>
        </w:rPr>
        <w:t xml:space="preserve"> </w:t>
      </w:r>
      <w:r w:rsidR="00D073C6">
        <w:rPr>
          <w:lang w:eastAsia="en-US"/>
        </w:rPr>
        <w:t xml:space="preserve">for adoption </w:t>
      </w:r>
      <w:r w:rsidR="00C452CE">
        <w:rPr>
          <w:lang w:eastAsia="en-US"/>
        </w:rPr>
        <w:t xml:space="preserve">by the first </w:t>
      </w:r>
      <w:r w:rsidR="00794BE9">
        <w:rPr>
          <w:lang w:eastAsia="en-US"/>
        </w:rPr>
        <w:t xml:space="preserve">2026 </w:t>
      </w:r>
      <w:r w:rsidR="00D073C6">
        <w:rPr>
          <w:lang w:eastAsia="en-US"/>
        </w:rPr>
        <w:t>International Conference</w:t>
      </w:r>
      <w:r w:rsidR="002555C5">
        <w:rPr>
          <w:lang w:eastAsia="en-US"/>
        </w:rPr>
        <w:t xml:space="preserve">. </w:t>
      </w:r>
    </w:p>
    <w:p w14:paraId="3210DF56" w14:textId="77777777" w:rsidR="00086723" w:rsidRDefault="00086723" w:rsidP="00E2442F">
      <w:pPr>
        <w:keepNext w:val="0"/>
        <w:keepLines w:val="0"/>
        <w:widowControl w:val="0"/>
        <w:spacing w:before="0" w:after="0"/>
        <w:rPr>
          <w:lang w:eastAsia="en-US"/>
        </w:rPr>
      </w:pPr>
    </w:p>
    <w:p w14:paraId="1913FD57" w14:textId="6A0DA3D1" w:rsidR="009A6695" w:rsidRPr="00855417" w:rsidRDefault="00C452CE" w:rsidP="00E2442F">
      <w:pPr>
        <w:keepNext w:val="0"/>
        <w:keepLines w:val="0"/>
        <w:widowControl w:val="0"/>
        <w:spacing w:before="0" w:after="0"/>
        <w:rPr>
          <w:lang w:eastAsia="en-US"/>
        </w:rPr>
      </w:pPr>
      <w:r>
        <w:rPr>
          <w:lang w:eastAsia="en-US"/>
        </w:rPr>
        <w:t>G</w:t>
      </w:r>
      <w:r w:rsidR="00794BE9">
        <w:rPr>
          <w:lang w:eastAsia="en-US"/>
        </w:rPr>
        <w:t xml:space="preserve">iven </w:t>
      </w:r>
      <w:r w:rsidR="002555C5">
        <w:rPr>
          <w:lang w:eastAsia="en-US"/>
        </w:rPr>
        <w:t>that the Conference meets only every three years</w:t>
      </w:r>
      <w:r w:rsidR="008F4B0F">
        <w:rPr>
          <w:lang w:eastAsia="en-US"/>
        </w:rPr>
        <w:t>,</w:t>
      </w:r>
      <w:r w:rsidR="002555C5">
        <w:rPr>
          <w:lang w:eastAsia="en-US"/>
        </w:rPr>
        <w:t xml:space="preserve"> and </w:t>
      </w:r>
      <w:r w:rsidR="008F4B0F">
        <w:rPr>
          <w:lang w:eastAsia="en-US"/>
        </w:rPr>
        <w:t xml:space="preserve"> taking into account </w:t>
      </w:r>
      <w:r w:rsidR="002555C5">
        <w:rPr>
          <w:lang w:eastAsia="en-US"/>
        </w:rPr>
        <w:t xml:space="preserve">the </w:t>
      </w:r>
      <w:r w:rsidR="00F80F8B">
        <w:rPr>
          <w:lang w:eastAsia="en-US"/>
        </w:rPr>
        <w:t xml:space="preserve">importance of creating a </w:t>
      </w:r>
      <w:r w:rsidR="002555C5">
        <w:rPr>
          <w:lang w:eastAsia="en-US"/>
        </w:rPr>
        <w:t>dynamic</w:t>
      </w:r>
      <w:r w:rsidR="00F80F8B">
        <w:rPr>
          <w:lang w:eastAsia="en-US"/>
        </w:rPr>
        <w:t xml:space="preserve"> </w:t>
      </w:r>
      <w:r w:rsidR="002555C5">
        <w:rPr>
          <w:lang w:eastAsia="en-US"/>
        </w:rPr>
        <w:t xml:space="preserve">Implementation Programme, </w:t>
      </w:r>
      <w:r w:rsidR="00C57E1C">
        <w:rPr>
          <w:lang w:eastAsia="en-US"/>
        </w:rPr>
        <w:t xml:space="preserve">more detailed </w:t>
      </w:r>
      <w:r w:rsidR="001C7D61" w:rsidRPr="00855417">
        <w:rPr>
          <w:lang w:eastAsia="en-US"/>
        </w:rPr>
        <w:t xml:space="preserve">operational workplans </w:t>
      </w:r>
      <w:r w:rsidR="002555C5">
        <w:rPr>
          <w:lang w:eastAsia="en-US"/>
        </w:rPr>
        <w:t>may be developed</w:t>
      </w:r>
      <w:r w:rsidR="008F4B0F">
        <w:rPr>
          <w:lang w:eastAsia="en-US"/>
        </w:rPr>
        <w:t xml:space="preserve">, subject to </w:t>
      </w:r>
      <w:r w:rsidR="002555C5">
        <w:rPr>
          <w:lang w:eastAsia="en-US"/>
        </w:rPr>
        <w:t>the</w:t>
      </w:r>
      <w:r w:rsidR="00D073C6">
        <w:rPr>
          <w:lang w:eastAsia="en-US"/>
        </w:rPr>
        <w:t xml:space="preserve"> </w:t>
      </w:r>
      <w:r w:rsidR="008F4B0F">
        <w:rPr>
          <w:lang w:eastAsia="en-US"/>
        </w:rPr>
        <w:t xml:space="preserve">following </w:t>
      </w:r>
      <w:r w:rsidR="002555C5">
        <w:rPr>
          <w:lang w:eastAsia="en-US"/>
        </w:rPr>
        <w:t>condition</w:t>
      </w:r>
      <w:r w:rsidR="008F4B0F">
        <w:rPr>
          <w:lang w:eastAsia="en-US"/>
        </w:rPr>
        <w:t xml:space="preserve">s: </w:t>
      </w:r>
      <w:r w:rsidR="002555C5">
        <w:rPr>
          <w:lang w:eastAsia="en-US"/>
        </w:rPr>
        <w:t xml:space="preserve"> </w:t>
      </w:r>
      <w:r w:rsidR="0081426B">
        <w:rPr>
          <w:lang w:eastAsia="en-US"/>
        </w:rPr>
        <w:t xml:space="preserve">(1) </w:t>
      </w:r>
      <w:r w:rsidR="008F4B0F">
        <w:rPr>
          <w:lang w:eastAsia="en-US"/>
        </w:rPr>
        <w:t xml:space="preserve">they </w:t>
      </w:r>
      <w:r w:rsidR="002555C5">
        <w:rPr>
          <w:lang w:eastAsia="en-US"/>
        </w:rPr>
        <w:t xml:space="preserve">meet the criteria of the </w:t>
      </w:r>
      <w:r w:rsidR="0048621A">
        <w:rPr>
          <w:lang w:eastAsia="en-US"/>
        </w:rPr>
        <w:t xml:space="preserve">framework </w:t>
      </w:r>
      <w:r w:rsidR="00D750E5">
        <w:rPr>
          <w:lang w:eastAsia="en-US"/>
        </w:rPr>
        <w:t xml:space="preserve">workplans </w:t>
      </w:r>
      <w:r w:rsidR="00697D21">
        <w:rPr>
          <w:lang w:eastAsia="en-US"/>
        </w:rPr>
        <w:t xml:space="preserve">presented </w:t>
      </w:r>
      <w:r w:rsidR="00D750E5">
        <w:rPr>
          <w:lang w:eastAsia="en-US"/>
        </w:rPr>
        <w:t xml:space="preserve">in </w:t>
      </w:r>
      <w:r w:rsidR="001C7D61" w:rsidRPr="00855417">
        <w:rPr>
          <w:lang w:eastAsia="en-US"/>
        </w:rPr>
        <w:t>Sections 4.1 and 4.2, respectively</w:t>
      </w:r>
      <w:r w:rsidR="00E2442F">
        <w:rPr>
          <w:lang w:eastAsia="en-US"/>
        </w:rPr>
        <w:t>;</w:t>
      </w:r>
      <w:r w:rsidR="0081426B">
        <w:rPr>
          <w:lang w:eastAsia="en-US"/>
        </w:rPr>
        <w:t xml:space="preserve"> and </w:t>
      </w:r>
      <w:r w:rsidR="0094002E">
        <w:rPr>
          <w:lang w:eastAsia="en-US"/>
        </w:rPr>
        <w:t>(2)</w:t>
      </w:r>
      <w:r w:rsidR="001C7D61" w:rsidRPr="00855417">
        <w:rPr>
          <w:lang w:eastAsia="en-US"/>
        </w:rPr>
        <w:t xml:space="preserve"> </w:t>
      </w:r>
      <w:r w:rsidR="00F80F8B">
        <w:rPr>
          <w:lang w:eastAsia="en-US"/>
        </w:rPr>
        <w:t xml:space="preserve">the </w:t>
      </w:r>
      <w:r w:rsidR="00CE6909">
        <w:rPr>
          <w:lang w:eastAsia="en-US"/>
        </w:rPr>
        <w:t xml:space="preserve">workplans </w:t>
      </w:r>
      <w:r w:rsidR="0094002E">
        <w:rPr>
          <w:lang w:eastAsia="en-US"/>
        </w:rPr>
        <w:t xml:space="preserve">shall be </w:t>
      </w:r>
      <w:r w:rsidR="001C7D61" w:rsidRPr="00855417">
        <w:rPr>
          <w:lang w:eastAsia="en-US"/>
        </w:rPr>
        <w:t>reviewed and approved by the</w:t>
      </w:r>
      <w:r w:rsidR="002555C5">
        <w:rPr>
          <w:lang w:eastAsia="en-US"/>
        </w:rPr>
        <w:t xml:space="preserve"> multi-stakeholder</w:t>
      </w:r>
      <w:r w:rsidR="008F4B0F">
        <w:rPr>
          <w:lang w:eastAsia="en-US"/>
        </w:rPr>
        <w:t xml:space="preserve"> </w:t>
      </w:r>
      <w:r w:rsidR="002555C5">
        <w:rPr>
          <w:lang w:eastAsia="en-US"/>
        </w:rPr>
        <w:t>body over</w:t>
      </w:r>
      <w:r w:rsidR="008F4B0F">
        <w:rPr>
          <w:lang w:eastAsia="en-US"/>
        </w:rPr>
        <w:t xml:space="preserve">seeing </w:t>
      </w:r>
      <w:r w:rsidR="00CE6909">
        <w:rPr>
          <w:lang w:eastAsia="en-US"/>
        </w:rPr>
        <w:t xml:space="preserve">the </w:t>
      </w:r>
      <w:r w:rsidR="002555C5">
        <w:rPr>
          <w:lang w:eastAsia="en-US"/>
        </w:rPr>
        <w:t>Implementation Programme</w:t>
      </w:r>
      <w:r w:rsidR="001C7D61" w:rsidRPr="00855417">
        <w:rPr>
          <w:lang w:eastAsia="en-US"/>
        </w:rPr>
        <w:t xml:space="preserve">. </w:t>
      </w:r>
    </w:p>
    <w:p w14:paraId="4F0C5523" w14:textId="0934D540" w:rsidR="001C7D61" w:rsidRPr="00855417" w:rsidRDefault="00B67717" w:rsidP="00E2442F">
      <w:pPr>
        <w:pStyle w:val="Heading2"/>
        <w:keepNext w:val="0"/>
        <w:keepLines w:val="0"/>
        <w:widowControl w:val="0"/>
      </w:pPr>
      <w:r w:rsidRPr="00E2442F">
        <w:t>Global c</w:t>
      </w:r>
      <w:r w:rsidR="001C7D61" w:rsidRPr="00E2442F">
        <w:t>ross-</w:t>
      </w:r>
      <w:r w:rsidR="004E1510">
        <w:t>c</w:t>
      </w:r>
      <w:r w:rsidR="001C7D61" w:rsidRPr="00E2442F">
        <w:t>utting</w:t>
      </w:r>
      <w:r w:rsidR="00034AA3">
        <w:t xml:space="preserve"> activities, thematic </w:t>
      </w:r>
      <w:r w:rsidR="000E7EAD">
        <w:t>workstreams</w:t>
      </w:r>
      <w:r w:rsidR="00A469F8">
        <w:t>,</w:t>
      </w:r>
      <w:r w:rsidR="00703A06" w:rsidRPr="00E2442F">
        <w:t xml:space="preserve"> </w:t>
      </w:r>
      <w:r w:rsidR="00B441C1" w:rsidRPr="00E2442F">
        <w:t>an</w:t>
      </w:r>
      <w:r w:rsidR="00703A06" w:rsidRPr="00E2442F">
        <w:t>d</w:t>
      </w:r>
      <w:r w:rsidR="00B441C1" w:rsidRPr="00E2442F">
        <w:t xml:space="preserve"> </w:t>
      </w:r>
      <w:r w:rsidR="00703A06" w:rsidRPr="00E2442F">
        <w:t>w</w:t>
      </w:r>
      <w:r w:rsidR="001C7D61" w:rsidRPr="00E2442F">
        <w:t>orkplans</w:t>
      </w:r>
    </w:p>
    <w:p w14:paraId="272B0997" w14:textId="353DF99A" w:rsidR="001C7D61" w:rsidRPr="00855417" w:rsidRDefault="006D2799" w:rsidP="00E2442F">
      <w:pPr>
        <w:keepNext w:val="0"/>
        <w:keepLines w:val="0"/>
        <w:widowControl w:val="0"/>
        <w:rPr>
          <w:lang w:eastAsia="en-US"/>
        </w:rPr>
      </w:pPr>
      <w:r>
        <w:rPr>
          <w:lang w:eastAsia="en-US"/>
        </w:rPr>
        <w:t>Global c</w:t>
      </w:r>
      <w:r w:rsidR="001C7D61" w:rsidRPr="00855417">
        <w:rPr>
          <w:lang w:eastAsia="en-US"/>
        </w:rPr>
        <w:t xml:space="preserve">ross-cutting </w:t>
      </w:r>
      <w:r w:rsidR="00034AA3">
        <w:rPr>
          <w:lang w:eastAsia="en-US"/>
        </w:rPr>
        <w:t xml:space="preserve">activities and thematic </w:t>
      </w:r>
      <w:r w:rsidR="000E7EAD">
        <w:rPr>
          <w:lang w:eastAsia="en-US"/>
        </w:rPr>
        <w:t xml:space="preserve">workstreams </w:t>
      </w:r>
      <w:r w:rsidR="001C7D61" w:rsidRPr="00855417">
        <w:rPr>
          <w:lang w:eastAsia="en-US"/>
        </w:rPr>
        <w:t>address</w:t>
      </w:r>
      <w:r w:rsidR="00570350">
        <w:rPr>
          <w:lang w:eastAsia="en-US"/>
        </w:rPr>
        <w:t xml:space="preserve"> </w:t>
      </w:r>
      <w:r w:rsidR="001C7D61" w:rsidRPr="00855417">
        <w:rPr>
          <w:lang w:eastAsia="en-US"/>
        </w:rPr>
        <w:t xml:space="preserve">topics that </w:t>
      </w:r>
      <w:r w:rsidR="004D1E91">
        <w:rPr>
          <w:lang w:eastAsia="en-US"/>
        </w:rPr>
        <w:t xml:space="preserve">are relevant for and </w:t>
      </w:r>
      <w:r w:rsidR="001C7D61" w:rsidRPr="00855417">
        <w:rPr>
          <w:lang w:eastAsia="en-US"/>
        </w:rPr>
        <w:t xml:space="preserve">support </w:t>
      </w:r>
      <w:r w:rsidR="004D1E91">
        <w:rPr>
          <w:lang w:eastAsia="en-US"/>
        </w:rPr>
        <w:t xml:space="preserve">specific </w:t>
      </w:r>
      <w:r w:rsidR="001C7D61" w:rsidRPr="00855417">
        <w:rPr>
          <w:lang w:eastAsia="en-US"/>
        </w:rPr>
        <w:t>industry sector programmes</w:t>
      </w:r>
      <w:r w:rsidR="003E1A15">
        <w:rPr>
          <w:lang w:eastAsia="en-US"/>
        </w:rPr>
        <w:t xml:space="preserve"> by </w:t>
      </w:r>
      <w:r w:rsidR="00570350">
        <w:rPr>
          <w:lang w:eastAsia="en-US"/>
        </w:rPr>
        <w:t>focus</w:t>
      </w:r>
      <w:r w:rsidR="003E1A15">
        <w:rPr>
          <w:lang w:eastAsia="en-US"/>
        </w:rPr>
        <w:t>ing</w:t>
      </w:r>
      <w:r w:rsidR="00570350">
        <w:rPr>
          <w:lang w:eastAsia="en-US"/>
        </w:rPr>
        <w:t xml:space="preserve"> </w:t>
      </w:r>
      <w:r w:rsidR="00034AA3">
        <w:rPr>
          <w:lang w:eastAsia="en-US"/>
        </w:rPr>
        <w:t xml:space="preserve">on (1) </w:t>
      </w:r>
      <w:r w:rsidR="003A27B4">
        <w:rPr>
          <w:lang w:eastAsia="en-US"/>
        </w:rPr>
        <w:t xml:space="preserve">overall </w:t>
      </w:r>
      <w:r w:rsidR="00AB2FA4">
        <w:rPr>
          <w:lang w:eastAsia="en-US"/>
        </w:rPr>
        <w:t>outreach, guidance, monitoring</w:t>
      </w:r>
      <w:r w:rsidR="0094002E">
        <w:rPr>
          <w:lang w:eastAsia="en-US"/>
        </w:rPr>
        <w:t>,</w:t>
      </w:r>
      <w:r w:rsidR="00AB2FA4">
        <w:rPr>
          <w:lang w:eastAsia="en-US"/>
        </w:rPr>
        <w:t xml:space="preserve"> </w:t>
      </w:r>
      <w:r w:rsidR="003A27B4">
        <w:rPr>
          <w:lang w:eastAsia="en-US"/>
        </w:rPr>
        <w:t xml:space="preserve">and </w:t>
      </w:r>
      <w:r w:rsidR="00034AA3">
        <w:rPr>
          <w:lang w:eastAsia="en-US"/>
        </w:rPr>
        <w:t xml:space="preserve">(2) </w:t>
      </w:r>
      <w:r w:rsidR="003A27B4">
        <w:rPr>
          <w:lang w:eastAsia="en-US"/>
        </w:rPr>
        <w:t xml:space="preserve">advancing </w:t>
      </w:r>
      <w:r w:rsidR="004D1E91">
        <w:rPr>
          <w:lang w:eastAsia="en-US"/>
        </w:rPr>
        <w:t xml:space="preserve">work on </w:t>
      </w:r>
      <w:r w:rsidR="001C7D61" w:rsidRPr="00855417">
        <w:rPr>
          <w:lang w:eastAsia="en-US"/>
        </w:rPr>
        <w:t xml:space="preserve">the following </w:t>
      </w:r>
      <w:r w:rsidR="00A2792E">
        <w:rPr>
          <w:lang w:eastAsia="en-US"/>
        </w:rPr>
        <w:t xml:space="preserve">thematic </w:t>
      </w:r>
      <w:r w:rsidR="003A27B4">
        <w:rPr>
          <w:lang w:eastAsia="en-US"/>
        </w:rPr>
        <w:t>topics</w:t>
      </w:r>
      <w:r w:rsidR="0094002E">
        <w:rPr>
          <w:lang w:eastAsia="en-US"/>
        </w:rPr>
        <w:t xml:space="preserve"> identified through multi-stakeholder collaboration</w:t>
      </w:r>
      <w:r w:rsidR="001C7D61" w:rsidRPr="00855417">
        <w:rPr>
          <w:lang w:eastAsia="en-US"/>
        </w:rPr>
        <w:t>:</w:t>
      </w:r>
    </w:p>
    <w:p w14:paraId="391BB295" w14:textId="38270B5D" w:rsidR="001C7D61" w:rsidRPr="00855417" w:rsidRDefault="009C3A88" w:rsidP="00E2442F">
      <w:pPr>
        <w:pStyle w:val="Bullet"/>
        <w:keepNext w:val="0"/>
        <w:keepLines w:val="0"/>
        <w:widowControl w:val="0"/>
      </w:pPr>
      <w:r>
        <w:t xml:space="preserve">Identification of </w:t>
      </w:r>
      <w:r w:rsidR="001C7D61" w:rsidRPr="00855417">
        <w:t xml:space="preserve">priority chemicals of concern </w:t>
      </w:r>
    </w:p>
    <w:p w14:paraId="769ED7F7" w14:textId="77777777" w:rsidR="001C7D61" w:rsidRPr="00855417" w:rsidRDefault="001C7D61" w:rsidP="00E2442F">
      <w:pPr>
        <w:pStyle w:val="Bullet"/>
        <w:keepNext w:val="0"/>
        <w:keepLines w:val="0"/>
        <w:widowControl w:val="0"/>
      </w:pPr>
      <w:r w:rsidRPr="00855417">
        <w:t xml:space="preserve">Transparency, traceability, and disclosure along value chains </w:t>
      </w:r>
    </w:p>
    <w:p w14:paraId="46D016C4" w14:textId="77777777" w:rsidR="001C7D61" w:rsidRPr="00855417" w:rsidRDefault="001C7D61" w:rsidP="00E2442F">
      <w:pPr>
        <w:pStyle w:val="Bullet"/>
        <w:keepNext w:val="0"/>
        <w:keepLines w:val="0"/>
        <w:widowControl w:val="0"/>
      </w:pPr>
      <w:r w:rsidRPr="00855417">
        <w:t xml:space="preserve">Chemical footprint approaches </w:t>
      </w:r>
    </w:p>
    <w:p w14:paraId="380636BE" w14:textId="77777777" w:rsidR="001C7D61" w:rsidRPr="00855417" w:rsidRDefault="001C7D61" w:rsidP="00E2442F">
      <w:pPr>
        <w:pStyle w:val="Bullet"/>
        <w:keepNext w:val="0"/>
        <w:keepLines w:val="0"/>
        <w:widowControl w:val="0"/>
      </w:pPr>
      <w:r w:rsidRPr="00855417">
        <w:t xml:space="preserve">Green and sustainable chemistry innovation </w:t>
      </w:r>
    </w:p>
    <w:p w14:paraId="616EF32F" w14:textId="77777777" w:rsidR="001C7D61" w:rsidRPr="00855417" w:rsidRDefault="001C7D61" w:rsidP="00E2442F">
      <w:pPr>
        <w:pStyle w:val="Bullet"/>
        <w:keepNext w:val="0"/>
        <w:keepLines w:val="0"/>
        <w:widowControl w:val="0"/>
      </w:pPr>
      <w:r w:rsidRPr="00855417">
        <w:lastRenderedPageBreak/>
        <w:t xml:space="preserve">Reporting standards and frameworks </w:t>
      </w:r>
    </w:p>
    <w:p w14:paraId="78743BF2" w14:textId="77777777" w:rsidR="001C7D61" w:rsidRPr="00855417" w:rsidRDefault="001C7D61" w:rsidP="00E2442F">
      <w:pPr>
        <w:pStyle w:val="Bullet"/>
        <w:keepNext w:val="0"/>
        <w:keepLines w:val="0"/>
        <w:widowControl w:val="0"/>
      </w:pPr>
      <w:r w:rsidRPr="00855417">
        <w:t xml:space="preserve">Private sector financing and investment </w:t>
      </w:r>
    </w:p>
    <w:p w14:paraId="3AF1F2DA" w14:textId="536DC9D9" w:rsidR="000A0444" w:rsidRDefault="00A462CD" w:rsidP="00E2442F">
      <w:pPr>
        <w:keepNext w:val="0"/>
        <w:keepLines w:val="0"/>
        <w:widowControl w:val="0"/>
        <w:rPr>
          <w:lang w:eastAsia="en-US"/>
        </w:rPr>
      </w:pPr>
      <w:r>
        <w:rPr>
          <w:lang w:eastAsia="en-US"/>
        </w:rPr>
        <w:t>Labo</w:t>
      </w:r>
      <w:r w:rsidR="009A4FE8">
        <w:rPr>
          <w:lang w:eastAsia="en-US"/>
        </w:rPr>
        <w:t>u</w:t>
      </w:r>
      <w:r>
        <w:rPr>
          <w:lang w:eastAsia="en-US"/>
        </w:rPr>
        <w:t>r issues, including o</w:t>
      </w:r>
      <w:r w:rsidR="001C7D61" w:rsidRPr="00855417">
        <w:rPr>
          <w:lang w:eastAsia="en-US"/>
        </w:rPr>
        <w:t>ccupational safety and health</w:t>
      </w:r>
      <w:r w:rsidR="009A4FE8">
        <w:rPr>
          <w:lang w:eastAsia="en-US"/>
        </w:rPr>
        <w:t>,</w:t>
      </w:r>
      <w:r w:rsidR="00E60872">
        <w:rPr>
          <w:lang w:eastAsia="en-US"/>
        </w:rPr>
        <w:t xml:space="preserve"> </w:t>
      </w:r>
      <w:r w:rsidR="001C7D61" w:rsidRPr="00855417">
        <w:rPr>
          <w:lang w:eastAsia="en-US"/>
        </w:rPr>
        <w:t>shall be integrated across all thematic</w:t>
      </w:r>
      <w:r w:rsidR="005450DB">
        <w:rPr>
          <w:lang w:eastAsia="en-US"/>
        </w:rPr>
        <w:t xml:space="preserve"> topics and </w:t>
      </w:r>
      <w:r w:rsidR="007A4FE5">
        <w:rPr>
          <w:lang w:eastAsia="en-US"/>
        </w:rPr>
        <w:t>may be</w:t>
      </w:r>
      <w:r w:rsidR="000E7B95">
        <w:rPr>
          <w:lang w:eastAsia="en-US"/>
        </w:rPr>
        <w:t xml:space="preserve"> </w:t>
      </w:r>
      <w:r w:rsidR="005450DB">
        <w:rPr>
          <w:lang w:eastAsia="en-US"/>
        </w:rPr>
        <w:t xml:space="preserve">addressed </w:t>
      </w:r>
      <w:r w:rsidR="00326805">
        <w:rPr>
          <w:lang w:eastAsia="en-US"/>
        </w:rPr>
        <w:t>as a</w:t>
      </w:r>
      <w:r w:rsidR="00033CB9">
        <w:rPr>
          <w:lang w:eastAsia="en-US"/>
        </w:rPr>
        <w:t xml:space="preserve"> </w:t>
      </w:r>
      <w:r w:rsidR="00326805">
        <w:rPr>
          <w:lang w:eastAsia="en-US"/>
        </w:rPr>
        <w:t>dedicated</w:t>
      </w:r>
      <w:r w:rsidR="006A7E51">
        <w:rPr>
          <w:lang w:eastAsia="en-US"/>
        </w:rPr>
        <w:t xml:space="preserve"> </w:t>
      </w:r>
      <w:r w:rsidR="00033CB9">
        <w:rPr>
          <w:lang w:eastAsia="en-US"/>
        </w:rPr>
        <w:t xml:space="preserve">cross-cutting </w:t>
      </w:r>
      <w:r w:rsidR="005450DB">
        <w:rPr>
          <w:lang w:eastAsia="en-US"/>
        </w:rPr>
        <w:t>workstream</w:t>
      </w:r>
      <w:r w:rsidR="000B4A8D">
        <w:rPr>
          <w:lang w:eastAsia="en-US"/>
        </w:rPr>
        <w:t>,</w:t>
      </w:r>
      <w:r w:rsidR="005450DB">
        <w:rPr>
          <w:lang w:eastAsia="en-US"/>
        </w:rPr>
        <w:t xml:space="preserve"> or </w:t>
      </w:r>
      <w:r>
        <w:rPr>
          <w:lang w:eastAsia="en-US"/>
        </w:rPr>
        <w:t xml:space="preserve">cross-cutting </w:t>
      </w:r>
      <w:r w:rsidR="005450DB">
        <w:rPr>
          <w:lang w:eastAsia="en-US"/>
        </w:rPr>
        <w:t>pr</w:t>
      </w:r>
      <w:r w:rsidR="000E7B95">
        <w:rPr>
          <w:lang w:eastAsia="en-US"/>
        </w:rPr>
        <w:t>ogramme</w:t>
      </w:r>
      <w:r w:rsidR="000B4A8D">
        <w:rPr>
          <w:lang w:eastAsia="en-US"/>
        </w:rPr>
        <w:t>,</w:t>
      </w:r>
      <w:r>
        <w:rPr>
          <w:lang w:eastAsia="en-US"/>
        </w:rPr>
        <w:t xml:space="preserve"> to support specific Industry Sector Programmes.</w:t>
      </w:r>
      <w:r w:rsidR="000E7B95">
        <w:rPr>
          <w:lang w:eastAsia="en-US"/>
        </w:rPr>
        <w:t xml:space="preserve"> </w:t>
      </w:r>
      <w:r w:rsidR="00F07894">
        <w:rPr>
          <w:lang w:eastAsia="en-US"/>
        </w:rPr>
        <w:t xml:space="preserve"> </w:t>
      </w:r>
      <w:r w:rsidR="0040270E">
        <w:rPr>
          <w:lang w:eastAsia="en-US"/>
        </w:rPr>
        <w:t xml:space="preserve">A second important </w:t>
      </w:r>
      <w:r>
        <w:rPr>
          <w:lang w:eastAsia="en-US"/>
        </w:rPr>
        <w:t xml:space="preserve">cross-cutting </w:t>
      </w:r>
      <w:r w:rsidR="000B4A8D">
        <w:rPr>
          <w:lang w:eastAsia="en-US"/>
        </w:rPr>
        <w:t xml:space="preserve">theme </w:t>
      </w:r>
      <w:r>
        <w:rPr>
          <w:lang w:eastAsia="en-US"/>
        </w:rPr>
        <w:t xml:space="preserve">is the integration of </w:t>
      </w:r>
      <w:r w:rsidR="007A4FE5">
        <w:rPr>
          <w:lang w:eastAsia="en-US"/>
        </w:rPr>
        <w:t>gender considerations</w:t>
      </w:r>
      <w:r>
        <w:rPr>
          <w:lang w:eastAsia="en-US"/>
        </w:rPr>
        <w:t xml:space="preserve"> in all relevant </w:t>
      </w:r>
      <w:r w:rsidR="00D9578C">
        <w:rPr>
          <w:lang w:eastAsia="en-US"/>
        </w:rPr>
        <w:t>activities</w:t>
      </w:r>
      <w:r>
        <w:rPr>
          <w:lang w:eastAsia="en-US"/>
        </w:rPr>
        <w:t>.</w:t>
      </w:r>
    </w:p>
    <w:p w14:paraId="19DD37BE" w14:textId="586007E3" w:rsidR="00D9578C" w:rsidRDefault="004C6A2A" w:rsidP="00E2442F">
      <w:pPr>
        <w:keepNext w:val="0"/>
        <w:keepLines w:val="0"/>
        <w:widowControl w:val="0"/>
        <w:rPr>
          <w:lang w:eastAsia="en-US"/>
        </w:rPr>
      </w:pPr>
      <w:r w:rsidRPr="004C6A2A">
        <w:rPr>
          <w:lang w:eastAsia="en-US"/>
        </w:rPr>
        <w:t>Other cross-cutting them</w:t>
      </w:r>
      <w:r w:rsidR="000B4A8D">
        <w:rPr>
          <w:lang w:eastAsia="en-US"/>
        </w:rPr>
        <w:t xml:space="preserve">es </w:t>
      </w:r>
      <w:r w:rsidRPr="004C6A2A">
        <w:rPr>
          <w:lang w:eastAsia="en-US"/>
        </w:rPr>
        <w:t>may be put forward by any GFC stakeholder for consideration of the body overseeing the Implementation Programme</w:t>
      </w:r>
      <w:r w:rsidR="003C28D3">
        <w:rPr>
          <w:lang w:eastAsia="en-US"/>
        </w:rPr>
        <w:t>s</w:t>
      </w:r>
      <w:r w:rsidRPr="004C6A2A">
        <w:rPr>
          <w:lang w:eastAsia="en-US"/>
        </w:rPr>
        <w:t>.</w:t>
      </w:r>
      <w:r w:rsidR="00051A6D" w:rsidRPr="00051A6D">
        <w:rPr>
          <w:lang w:eastAsia="en-US"/>
        </w:rPr>
        <w:t xml:space="preserve"> </w:t>
      </w:r>
      <w:r w:rsidR="00051A6D">
        <w:rPr>
          <w:lang w:eastAsia="en-US"/>
        </w:rPr>
        <w:t>Coordination among all of the above thematic workstream</w:t>
      </w:r>
      <w:r w:rsidR="000B4A8D">
        <w:rPr>
          <w:lang w:eastAsia="en-US"/>
        </w:rPr>
        <w:t xml:space="preserve">s </w:t>
      </w:r>
      <w:r w:rsidR="00051A6D">
        <w:rPr>
          <w:lang w:eastAsia="en-US"/>
        </w:rPr>
        <w:t>is important to ensure coherence, avoid duplication and support practical implementation by stakeholders.</w:t>
      </w:r>
    </w:p>
    <w:p w14:paraId="31E94E34" w14:textId="112C2905" w:rsidR="001C7D61" w:rsidRPr="00855417" w:rsidRDefault="00034AA3" w:rsidP="00E2442F">
      <w:pPr>
        <w:pStyle w:val="Heading6"/>
        <w:keepNext w:val="0"/>
        <w:keepLines w:val="0"/>
        <w:widowControl w:val="0"/>
      </w:pPr>
      <w:r>
        <w:t>Framework W</w:t>
      </w:r>
      <w:r w:rsidR="00252BB2">
        <w:t>ork</w:t>
      </w:r>
      <w:r>
        <w:t xml:space="preserve">plan </w:t>
      </w:r>
      <w:r w:rsidR="005B69A5">
        <w:t>for</w:t>
      </w:r>
      <w:r>
        <w:t xml:space="preserve"> </w:t>
      </w:r>
      <w:r w:rsidR="00EE00E9">
        <w:t>T</w:t>
      </w:r>
      <w:r>
        <w:t>hematic</w:t>
      </w:r>
      <w:r w:rsidR="00252BB2">
        <w:t xml:space="preserve"> </w:t>
      </w:r>
      <w:r w:rsidR="00EE00E9">
        <w:t>W</w:t>
      </w:r>
      <w:r w:rsidR="00252BB2">
        <w:t>orkstream</w:t>
      </w:r>
      <w:r>
        <w:t>s</w:t>
      </w:r>
    </w:p>
    <w:p w14:paraId="5E69F290" w14:textId="646B192D" w:rsidR="001C7D61" w:rsidRPr="00855417" w:rsidRDefault="00572E7A" w:rsidP="00E2442F">
      <w:pPr>
        <w:keepNext w:val="0"/>
        <w:keepLines w:val="0"/>
        <w:widowControl w:val="0"/>
        <w:rPr>
          <w:lang w:eastAsia="en-US"/>
        </w:rPr>
      </w:pPr>
      <w:r>
        <w:rPr>
          <w:lang w:eastAsia="en-US"/>
        </w:rPr>
        <w:t xml:space="preserve">Each thematic workstream may </w:t>
      </w:r>
      <w:r w:rsidR="00423396">
        <w:rPr>
          <w:lang w:eastAsia="en-US"/>
        </w:rPr>
        <w:t>develop a</w:t>
      </w:r>
      <w:r w:rsidR="000B4A8D">
        <w:rPr>
          <w:lang w:eastAsia="en-US"/>
        </w:rPr>
        <w:t xml:space="preserve"> more detailed </w:t>
      </w:r>
      <w:r>
        <w:rPr>
          <w:lang w:eastAsia="en-US"/>
        </w:rPr>
        <w:t>o</w:t>
      </w:r>
      <w:r w:rsidR="001C7D61" w:rsidRPr="00855417">
        <w:rPr>
          <w:lang w:eastAsia="en-US"/>
        </w:rPr>
        <w:t xml:space="preserve">perational workplan </w:t>
      </w:r>
      <w:r w:rsidR="00034AA3">
        <w:rPr>
          <w:lang w:eastAsia="en-US"/>
        </w:rPr>
        <w:t xml:space="preserve">which shall </w:t>
      </w:r>
      <w:r w:rsidR="00051A6D">
        <w:rPr>
          <w:lang w:eastAsia="en-US"/>
        </w:rPr>
        <w:t xml:space="preserve">be consistent </w:t>
      </w:r>
      <w:r w:rsidR="001C7D61" w:rsidRPr="00855417">
        <w:rPr>
          <w:lang w:eastAsia="en-US"/>
        </w:rPr>
        <w:t>with the following</w:t>
      </w:r>
      <w:r w:rsidR="00034AA3">
        <w:rPr>
          <w:lang w:eastAsia="en-US"/>
        </w:rPr>
        <w:t xml:space="preserve"> framework workplan:</w:t>
      </w:r>
      <w:r w:rsidR="00051A6D">
        <w:rPr>
          <w:lang w:eastAsia="en-US"/>
        </w:rPr>
        <w:t xml:space="preserve"> </w:t>
      </w:r>
    </w:p>
    <w:p w14:paraId="218B57B4" w14:textId="583AD786" w:rsidR="001C7D61" w:rsidRPr="00196298" w:rsidRDefault="001C7D61" w:rsidP="003C6D3E">
      <w:pPr>
        <w:pStyle w:val="Bullet"/>
        <w:keepNext w:val="0"/>
        <w:keepLines w:val="0"/>
        <w:widowControl w:val="0"/>
        <w:jc w:val="left"/>
      </w:pPr>
      <w:r w:rsidRPr="00196298">
        <w:t xml:space="preserve">Awareness-raising and outreach to highlight the importance </w:t>
      </w:r>
      <w:r w:rsidR="002C2150">
        <w:t xml:space="preserve">and value </w:t>
      </w:r>
      <w:r w:rsidRPr="00196298">
        <w:t>of industry action</w:t>
      </w:r>
      <w:r w:rsidR="003C28D3">
        <w:t>,</w:t>
      </w:r>
      <w:r w:rsidR="0000361E">
        <w:t xml:space="preserve"> and encourage steps</w:t>
      </w:r>
      <w:r w:rsidRPr="00196298">
        <w:t xml:space="preserve"> to implement the GFC</w:t>
      </w:r>
      <w:r w:rsidR="00FB61F0">
        <w:t xml:space="preserve"> in different contexts</w:t>
      </w:r>
      <w:r w:rsidRPr="00196298">
        <w:t xml:space="preserve">. </w:t>
      </w:r>
    </w:p>
    <w:p w14:paraId="79B0629D" w14:textId="6E9DAA72" w:rsidR="001C7D61" w:rsidRDefault="001C7D61" w:rsidP="003C6D3E">
      <w:pPr>
        <w:pStyle w:val="Bullet"/>
        <w:keepNext w:val="0"/>
        <w:keepLines w:val="0"/>
        <w:widowControl w:val="0"/>
        <w:jc w:val="left"/>
      </w:pPr>
      <w:r w:rsidRPr="00196298">
        <w:t xml:space="preserve">Mapping and landscape analysis to identify, share knowledge on, </w:t>
      </w:r>
      <w:r w:rsidR="00AF5380">
        <w:t xml:space="preserve">leverage, </w:t>
      </w:r>
      <w:r w:rsidRPr="00196298">
        <w:t xml:space="preserve">and </w:t>
      </w:r>
      <w:proofErr w:type="spellStart"/>
      <w:r w:rsidRPr="00196298">
        <w:t>analyse</w:t>
      </w:r>
      <w:proofErr w:type="spellEnd"/>
      <w:r w:rsidRPr="00196298">
        <w:t xml:space="preserve"> stakeholder approaches and practices. </w:t>
      </w:r>
    </w:p>
    <w:p w14:paraId="6E9BD013" w14:textId="4EF41960" w:rsidR="004D1ACE" w:rsidRDefault="008C5303" w:rsidP="003C6D3E">
      <w:pPr>
        <w:pStyle w:val="Bullet"/>
        <w:keepNext w:val="0"/>
        <w:keepLines w:val="0"/>
        <w:widowControl w:val="0"/>
        <w:jc w:val="left"/>
      </w:pPr>
      <w:r>
        <w:t xml:space="preserve">Development </w:t>
      </w:r>
      <w:r w:rsidR="00BF418D">
        <w:t xml:space="preserve">and piloting </w:t>
      </w:r>
      <w:r>
        <w:t>of guidance, methodologies, innovative solutions</w:t>
      </w:r>
      <w:r w:rsidR="00086723">
        <w:t>,</w:t>
      </w:r>
      <w:r>
        <w:t xml:space="preserve"> and </w:t>
      </w:r>
      <w:r w:rsidR="00BF418D">
        <w:t xml:space="preserve">capacity development </w:t>
      </w:r>
      <w:r>
        <w:t xml:space="preserve">resources </w:t>
      </w:r>
      <w:r w:rsidR="00F11C4E">
        <w:t xml:space="preserve">to support </w:t>
      </w:r>
      <w:r w:rsidR="00BF418D">
        <w:t>sector programmes</w:t>
      </w:r>
      <w:r>
        <w:t>, where gaps exist</w:t>
      </w:r>
      <w:r w:rsidR="00086723">
        <w:t>.</w:t>
      </w:r>
    </w:p>
    <w:p w14:paraId="530FEA6A" w14:textId="31A0CDBA" w:rsidR="001F2BBF" w:rsidRPr="00CB437C" w:rsidRDefault="00A62B4E" w:rsidP="003C6D3E">
      <w:pPr>
        <w:pStyle w:val="Bullet"/>
        <w:keepNext w:val="0"/>
        <w:keepLines w:val="0"/>
        <w:widowControl w:val="0"/>
        <w:jc w:val="left"/>
      </w:pPr>
      <w:r w:rsidRPr="00A62B4E">
        <w:t xml:space="preserve">Identification and engagement of </w:t>
      </w:r>
      <w:r>
        <w:t xml:space="preserve">other </w:t>
      </w:r>
      <w:r w:rsidRPr="00A62B4E">
        <w:t xml:space="preserve">major </w:t>
      </w:r>
      <w:r w:rsidR="00A462CD">
        <w:t>I</w:t>
      </w:r>
      <w:r w:rsidRPr="00A62B4E">
        <w:t xml:space="preserve">ndustry </w:t>
      </w:r>
      <w:r w:rsidR="00A462CD">
        <w:t>S</w:t>
      </w:r>
      <w:r w:rsidRPr="00A62B4E">
        <w:t>ectors</w:t>
      </w:r>
      <w:r>
        <w:t xml:space="preserve"> and c</w:t>
      </w:r>
      <w:r w:rsidR="00C63E70">
        <w:t xml:space="preserve">onsideration </w:t>
      </w:r>
      <w:r w:rsidR="001F2BBF" w:rsidRPr="001F2BBF">
        <w:t xml:space="preserve">of </w:t>
      </w:r>
      <w:r w:rsidR="000067F7">
        <w:t>additional</w:t>
      </w:r>
      <w:r w:rsidR="001F2BBF" w:rsidRPr="001F2BBF">
        <w:t xml:space="preserve"> Industry Sector Programmes </w:t>
      </w:r>
    </w:p>
    <w:p w14:paraId="4D7EED6F" w14:textId="7212409C" w:rsidR="001C7D61" w:rsidRPr="00196298" w:rsidRDefault="00E51A66" w:rsidP="003C6D3E">
      <w:pPr>
        <w:pStyle w:val="Bullet"/>
        <w:keepNext w:val="0"/>
        <w:keepLines w:val="0"/>
        <w:widowControl w:val="0"/>
        <w:jc w:val="left"/>
      </w:pPr>
      <w:r>
        <w:t>Monitoring and a</w:t>
      </w:r>
      <w:r w:rsidR="001C7D61" w:rsidRPr="00196298">
        <w:t xml:space="preserve">nalysis of progress, challenges, and needs related to industry engagement and action along value chains. </w:t>
      </w:r>
    </w:p>
    <w:p w14:paraId="19678D39" w14:textId="24E3C43C" w:rsidR="001C7D61" w:rsidRPr="009B0A7F" w:rsidRDefault="00E51A66" w:rsidP="009A4FE8">
      <w:pPr>
        <w:rPr>
          <w:lang w:eastAsia="en-US"/>
        </w:rPr>
      </w:pPr>
      <w:r w:rsidRPr="009B0A7F">
        <w:rPr>
          <w:lang w:eastAsia="en-US"/>
        </w:rPr>
        <w:t xml:space="preserve">The </w:t>
      </w:r>
      <w:r w:rsidR="00196298" w:rsidRPr="009B0A7F">
        <w:rPr>
          <w:lang w:eastAsia="en-US"/>
        </w:rPr>
        <w:t xml:space="preserve">operational </w:t>
      </w:r>
      <w:r w:rsidR="001C7D61" w:rsidRPr="009B0A7F">
        <w:rPr>
          <w:lang w:eastAsia="en-US"/>
        </w:rPr>
        <w:t xml:space="preserve">workplans may be periodically updated </w:t>
      </w:r>
      <w:r w:rsidR="00051A6D">
        <w:rPr>
          <w:lang w:eastAsia="en-US"/>
        </w:rPr>
        <w:t>and</w:t>
      </w:r>
      <w:r w:rsidR="000B4A8D">
        <w:rPr>
          <w:lang w:eastAsia="en-US"/>
        </w:rPr>
        <w:t xml:space="preserve"> may include</w:t>
      </w:r>
      <w:r w:rsidR="00051A6D">
        <w:rPr>
          <w:lang w:eastAsia="en-US"/>
        </w:rPr>
        <w:t xml:space="preserve"> other </w:t>
      </w:r>
      <w:r w:rsidR="003C549E">
        <w:rPr>
          <w:lang w:eastAsia="en-US"/>
        </w:rPr>
        <w:t xml:space="preserve">relevant </w:t>
      </w:r>
      <w:r w:rsidR="00051A6D">
        <w:rPr>
          <w:lang w:eastAsia="en-US"/>
        </w:rPr>
        <w:t xml:space="preserve">activities </w:t>
      </w:r>
      <w:r w:rsidR="003C549E">
        <w:rPr>
          <w:lang w:eastAsia="en-US"/>
        </w:rPr>
        <w:t xml:space="preserve">that contribute to the implementation of the GFC, </w:t>
      </w:r>
      <w:r w:rsidR="001C7D61" w:rsidRPr="009B0A7F">
        <w:rPr>
          <w:lang w:eastAsia="en-US"/>
        </w:rPr>
        <w:t xml:space="preserve">following review and approval by the </w:t>
      </w:r>
      <w:r w:rsidR="00034AA3">
        <w:rPr>
          <w:lang w:eastAsia="en-US"/>
        </w:rPr>
        <w:t>body overseeing the Implementation Programme</w:t>
      </w:r>
      <w:r w:rsidR="003C28D3">
        <w:rPr>
          <w:lang w:eastAsia="en-US"/>
        </w:rPr>
        <w:t>s</w:t>
      </w:r>
      <w:r w:rsidR="001C7D61" w:rsidRPr="009B0A7F">
        <w:rPr>
          <w:lang w:eastAsia="en-US"/>
        </w:rPr>
        <w:t>.</w:t>
      </w:r>
    </w:p>
    <w:p w14:paraId="34A18BA4" w14:textId="068237B1" w:rsidR="001C7D61" w:rsidRPr="00086723" w:rsidRDefault="001C7D61" w:rsidP="00086723">
      <w:pPr>
        <w:pStyle w:val="Heading2"/>
        <w:keepNext w:val="0"/>
        <w:keepLines w:val="0"/>
        <w:widowControl w:val="0"/>
      </w:pPr>
      <w:r w:rsidRPr="00086723">
        <w:t xml:space="preserve">Industry </w:t>
      </w:r>
      <w:r w:rsidR="007C72EB">
        <w:t>S</w:t>
      </w:r>
      <w:r w:rsidRPr="00086723">
        <w:t xml:space="preserve">ector </w:t>
      </w:r>
      <w:r w:rsidR="007C72EB">
        <w:t>P</w:t>
      </w:r>
      <w:r w:rsidRPr="00086723">
        <w:t xml:space="preserve">rogrammes and </w:t>
      </w:r>
      <w:r w:rsidR="00703A06" w:rsidRPr="00086723">
        <w:t>w</w:t>
      </w:r>
      <w:r w:rsidRPr="00086723">
        <w:t>orkplans</w:t>
      </w:r>
    </w:p>
    <w:p w14:paraId="3476D471" w14:textId="062829B3" w:rsidR="001C7D61" w:rsidRPr="00855417" w:rsidRDefault="001C7D61" w:rsidP="00373E06">
      <w:pPr>
        <w:keepNext w:val="0"/>
        <w:keepLines w:val="0"/>
        <w:widowControl w:val="0"/>
      </w:pPr>
      <w:r w:rsidRPr="00855417">
        <w:t xml:space="preserve">Industry sector programmes bring together relevant stakeholders to advance implementation activities within their respective sectors. </w:t>
      </w:r>
      <w:r w:rsidR="00373E06">
        <w:t>Each programme is required to develop its own Terms of Reference (TOR) and an operational workplan, both of which must be consistent with this overarching TOR. The TORs and workplans of Industry Sector Programmes are to be reviewed and adopted by the body overseeing the Implementation Programme</w:t>
      </w:r>
      <w:r w:rsidR="00EA332E">
        <w:t>s</w:t>
      </w:r>
      <w:r w:rsidR="00373E06">
        <w:t>.</w:t>
      </w:r>
    </w:p>
    <w:p w14:paraId="4DC0BFED" w14:textId="2B039D47" w:rsidR="001C7D61" w:rsidRPr="00855417" w:rsidRDefault="001C7D61" w:rsidP="00EA332E">
      <w:pPr>
        <w:keepNext w:val="0"/>
        <w:keepLines w:val="0"/>
        <w:widowControl w:val="0"/>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Under this TOR, the following </w:t>
      </w:r>
      <w:r w:rsidR="00453945">
        <w:rPr>
          <w:rFonts w:asciiTheme="minorHAnsi" w:hAnsiTheme="minorHAnsi" w:cstheme="minorHAnsi"/>
          <w:lang w:eastAsia="en-US"/>
        </w:rPr>
        <w:t>I</w:t>
      </w:r>
      <w:r w:rsidRPr="00855417">
        <w:rPr>
          <w:rFonts w:asciiTheme="minorHAnsi" w:hAnsiTheme="minorHAnsi" w:cstheme="minorHAnsi"/>
          <w:lang w:eastAsia="en-US"/>
        </w:rPr>
        <w:t xml:space="preserve">ndustry </w:t>
      </w:r>
      <w:r w:rsidR="00453945">
        <w:rPr>
          <w:rFonts w:asciiTheme="minorHAnsi" w:hAnsiTheme="minorHAnsi" w:cstheme="minorHAnsi"/>
          <w:lang w:eastAsia="en-US"/>
        </w:rPr>
        <w:t>S</w:t>
      </w:r>
      <w:r w:rsidRPr="00855417">
        <w:rPr>
          <w:rFonts w:asciiTheme="minorHAnsi" w:hAnsiTheme="minorHAnsi" w:cstheme="minorHAnsi"/>
          <w:lang w:eastAsia="en-US"/>
        </w:rPr>
        <w:t xml:space="preserve">ector </w:t>
      </w:r>
      <w:r w:rsidR="00453945">
        <w:rPr>
          <w:rFonts w:asciiTheme="minorHAnsi" w:hAnsiTheme="minorHAnsi" w:cstheme="minorHAnsi"/>
          <w:lang w:eastAsia="en-US"/>
        </w:rPr>
        <w:t>P</w:t>
      </w:r>
      <w:r w:rsidRPr="00855417">
        <w:rPr>
          <w:rFonts w:asciiTheme="minorHAnsi" w:hAnsiTheme="minorHAnsi" w:cstheme="minorHAnsi"/>
          <w:lang w:eastAsia="en-US"/>
        </w:rPr>
        <w:t>rogrammes are adopted:</w:t>
      </w:r>
    </w:p>
    <w:p w14:paraId="768FCEDF" w14:textId="77777777" w:rsidR="001C7D61" w:rsidRPr="00855417" w:rsidRDefault="001C7D61">
      <w:pPr>
        <w:keepNext w:val="0"/>
        <w:keepLines w:val="0"/>
        <w:widowControl w:val="0"/>
        <w:numPr>
          <w:ilvl w:val="0"/>
          <w:numId w:val="6"/>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Textile Industry Sector Programme </w:t>
      </w:r>
    </w:p>
    <w:p w14:paraId="060030CF" w14:textId="77777777" w:rsidR="001C7D61" w:rsidRPr="00855417" w:rsidRDefault="001C7D61">
      <w:pPr>
        <w:keepNext w:val="0"/>
        <w:keepLines w:val="0"/>
        <w:widowControl w:val="0"/>
        <w:numPr>
          <w:ilvl w:val="0"/>
          <w:numId w:val="6"/>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Electronics Industry Sector Programme </w:t>
      </w:r>
    </w:p>
    <w:p w14:paraId="505D28F9" w14:textId="77777777" w:rsidR="001C7D61" w:rsidRPr="00855417" w:rsidRDefault="001C7D61">
      <w:pPr>
        <w:keepNext w:val="0"/>
        <w:keepLines w:val="0"/>
        <w:widowControl w:val="0"/>
        <w:numPr>
          <w:ilvl w:val="0"/>
          <w:numId w:val="6"/>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Healthcare Industry Sector Programme </w:t>
      </w:r>
    </w:p>
    <w:p w14:paraId="20F9C601" w14:textId="77777777" w:rsidR="001C7D61" w:rsidRDefault="001C7D61">
      <w:pPr>
        <w:keepNext w:val="0"/>
        <w:keepLines w:val="0"/>
        <w:widowControl w:val="0"/>
        <w:numPr>
          <w:ilvl w:val="0"/>
          <w:numId w:val="6"/>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Building and Construction Industry Sector Programme </w:t>
      </w:r>
    </w:p>
    <w:p w14:paraId="483B59F2" w14:textId="77777777" w:rsidR="00BB78B4" w:rsidRDefault="00BB78B4" w:rsidP="00BB78B4">
      <w:pPr>
        <w:keepNext w:val="0"/>
        <w:keepLines w:val="0"/>
        <w:widowControl w:val="0"/>
        <w:spacing w:before="100" w:beforeAutospacing="1" w:after="100" w:afterAutospacing="1"/>
        <w:ind w:left="720"/>
        <w:jc w:val="left"/>
        <w:rPr>
          <w:rFonts w:asciiTheme="minorHAnsi" w:hAnsiTheme="minorHAnsi" w:cstheme="minorHAnsi"/>
          <w:lang w:eastAsia="en-US"/>
        </w:rPr>
      </w:pPr>
    </w:p>
    <w:p w14:paraId="5F4F6FD0" w14:textId="70EB3BB5" w:rsidR="00E944BE" w:rsidRPr="00855417" w:rsidRDefault="00BB78B4" w:rsidP="00BB78B4">
      <w:pPr>
        <w:keepNext w:val="0"/>
        <w:keepLines w:val="0"/>
        <w:widowControl w:val="0"/>
        <w:rPr>
          <w:lang w:eastAsia="en-US"/>
        </w:rPr>
      </w:pPr>
      <w:r>
        <w:rPr>
          <w:lang w:eastAsia="en-US"/>
        </w:rPr>
        <w:lastRenderedPageBreak/>
        <w:t>I</w:t>
      </w:r>
      <w:r w:rsidR="002244A7">
        <w:rPr>
          <w:lang w:eastAsia="en-US"/>
        </w:rPr>
        <w:t xml:space="preserve">ndustry </w:t>
      </w:r>
      <w:r w:rsidR="00E358FD">
        <w:rPr>
          <w:lang w:eastAsia="en-US"/>
        </w:rPr>
        <w:t>S</w:t>
      </w:r>
      <w:r w:rsidR="002244A7">
        <w:rPr>
          <w:lang w:eastAsia="en-US"/>
        </w:rPr>
        <w:t xml:space="preserve">ector </w:t>
      </w:r>
      <w:r w:rsidR="00E358FD">
        <w:rPr>
          <w:lang w:eastAsia="en-US"/>
        </w:rPr>
        <w:t>P</w:t>
      </w:r>
      <w:r w:rsidR="00086723">
        <w:rPr>
          <w:lang w:eastAsia="en-US"/>
        </w:rPr>
        <w:t>rogrammes</w:t>
      </w:r>
      <w:r w:rsidR="00E44928">
        <w:rPr>
          <w:lang w:eastAsia="en-US"/>
        </w:rPr>
        <w:t xml:space="preserve"> for other sectors </w:t>
      </w:r>
      <w:r w:rsidR="00E358FD">
        <w:rPr>
          <w:lang w:eastAsia="en-US"/>
        </w:rPr>
        <w:t xml:space="preserve">are encouraged to </w:t>
      </w:r>
      <w:r w:rsidR="00E44928">
        <w:rPr>
          <w:lang w:eastAsia="en-US"/>
        </w:rPr>
        <w:t>be developed</w:t>
      </w:r>
      <w:r w:rsidR="00E944BE">
        <w:rPr>
          <w:lang w:eastAsia="en-US"/>
        </w:rPr>
        <w:t xml:space="preserve">, </w:t>
      </w:r>
      <w:r w:rsidR="00E44928">
        <w:rPr>
          <w:lang w:eastAsia="en-US"/>
        </w:rPr>
        <w:t xml:space="preserve">following review of a draft TOR and workplan by the </w:t>
      </w:r>
      <w:r w:rsidR="00E358FD">
        <w:rPr>
          <w:lang w:eastAsia="en-US"/>
        </w:rPr>
        <w:t>body oversee</w:t>
      </w:r>
      <w:r w:rsidR="00E944BE">
        <w:rPr>
          <w:lang w:eastAsia="en-US"/>
        </w:rPr>
        <w:t>ing</w:t>
      </w:r>
      <w:r w:rsidR="00EA332E">
        <w:rPr>
          <w:lang w:eastAsia="en-US"/>
        </w:rPr>
        <w:t xml:space="preserve"> the</w:t>
      </w:r>
      <w:r w:rsidR="00E358FD">
        <w:rPr>
          <w:lang w:eastAsia="en-US"/>
        </w:rPr>
        <w:t xml:space="preserve"> Implementation Programme</w:t>
      </w:r>
      <w:r w:rsidR="00EA332E">
        <w:rPr>
          <w:lang w:eastAsia="en-US"/>
        </w:rPr>
        <w:t>s</w:t>
      </w:r>
      <w:r w:rsidR="003E50DA">
        <w:rPr>
          <w:lang w:eastAsia="en-US"/>
        </w:rPr>
        <w:t>.</w:t>
      </w:r>
      <w:r w:rsidR="00E944BE">
        <w:rPr>
          <w:lang w:eastAsia="en-US"/>
        </w:rPr>
        <w:t xml:space="preserve"> Such Industry Sector Programmes </w:t>
      </w:r>
      <w:r w:rsidR="00E944BE" w:rsidRPr="00E944BE">
        <w:rPr>
          <w:lang w:eastAsia="en-US"/>
        </w:rPr>
        <w:t>may be put forward by any GFC stakeholder</w:t>
      </w:r>
      <w:r w:rsidR="00E944BE">
        <w:rPr>
          <w:lang w:eastAsia="en-US"/>
        </w:rPr>
        <w:t>.</w:t>
      </w:r>
    </w:p>
    <w:p w14:paraId="292DDD45" w14:textId="53E4406C" w:rsidR="001C7D61" w:rsidRPr="00855417" w:rsidRDefault="001C7D61" w:rsidP="00E2442F">
      <w:pPr>
        <w:pStyle w:val="Heading6"/>
        <w:keepNext w:val="0"/>
        <w:keepLines w:val="0"/>
        <w:widowControl w:val="0"/>
      </w:pPr>
      <w:r w:rsidRPr="00855417">
        <w:t xml:space="preserve">Framework </w:t>
      </w:r>
      <w:r w:rsidR="00703A06">
        <w:t>w</w:t>
      </w:r>
      <w:r w:rsidRPr="00855417">
        <w:t>orkplan</w:t>
      </w:r>
      <w:r w:rsidR="009E290A">
        <w:t xml:space="preserve"> -</w:t>
      </w:r>
      <w:r w:rsidRPr="00855417">
        <w:t xml:space="preserve"> </w:t>
      </w:r>
      <w:r w:rsidR="00464013">
        <w:t>I</w:t>
      </w:r>
      <w:r w:rsidRPr="00855417">
        <w:t xml:space="preserve">ndustry </w:t>
      </w:r>
      <w:r w:rsidR="00464013">
        <w:t>S</w:t>
      </w:r>
      <w:r w:rsidRPr="00855417">
        <w:t xml:space="preserve">ector </w:t>
      </w:r>
      <w:r w:rsidR="00464013">
        <w:t>P</w:t>
      </w:r>
      <w:r w:rsidRPr="00855417">
        <w:t>rogrammes</w:t>
      </w:r>
    </w:p>
    <w:p w14:paraId="5F8E6FCA" w14:textId="29DCFD6E" w:rsidR="001C7D61" w:rsidRPr="00855417" w:rsidRDefault="00034AA3" w:rsidP="00E2442F">
      <w:pPr>
        <w:keepNext w:val="0"/>
        <w:keepLines w:val="0"/>
        <w:widowControl w:val="0"/>
        <w:rPr>
          <w:lang w:eastAsia="en-US"/>
        </w:rPr>
      </w:pPr>
      <w:r>
        <w:rPr>
          <w:lang w:eastAsia="en-US"/>
        </w:rPr>
        <w:t xml:space="preserve">Each </w:t>
      </w:r>
      <w:r w:rsidR="00A467F6">
        <w:rPr>
          <w:lang w:eastAsia="en-US"/>
        </w:rPr>
        <w:t>I</w:t>
      </w:r>
      <w:r>
        <w:rPr>
          <w:lang w:eastAsia="en-US"/>
        </w:rPr>
        <w:t xml:space="preserve">ndustry </w:t>
      </w:r>
      <w:r w:rsidR="00A467F6">
        <w:rPr>
          <w:lang w:eastAsia="en-US"/>
        </w:rPr>
        <w:t>S</w:t>
      </w:r>
      <w:r>
        <w:rPr>
          <w:lang w:eastAsia="en-US"/>
        </w:rPr>
        <w:t xml:space="preserve">ector </w:t>
      </w:r>
      <w:r w:rsidR="00A467F6">
        <w:rPr>
          <w:lang w:eastAsia="en-US"/>
        </w:rPr>
        <w:t>P</w:t>
      </w:r>
      <w:r>
        <w:rPr>
          <w:lang w:eastAsia="en-US"/>
        </w:rPr>
        <w:t xml:space="preserve">rogramme </w:t>
      </w:r>
      <w:r w:rsidR="00F4796B">
        <w:rPr>
          <w:lang w:eastAsia="en-US"/>
        </w:rPr>
        <w:t xml:space="preserve">shall </w:t>
      </w:r>
      <w:r>
        <w:rPr>
          <w:lang w:eastAsia="en-US"/>
        </w:rPr>
        <w:t>develop a d</w:t>
      </w:r>
      <w:r w:rsidR="001C7D61" w:rsidRPr="00855417">
        <w:rPr>
          <w:lang w:eastAsia="en-US"/>
        </w:rPr>
        <w:t xml:space="preserve">etailed operational workplan </w:t>
      </w:r>
      <w:r>
        <w:rPr>
          <w:lang w:eastAsia="en-US"/>
        </w:rPr>
        <w:t xml:space="preserve">which </w:t>
      </w:r>
      <w:r w:rsidR="00F4796B">
        <w:rPr>
          <w:lang w:eastAsia="en-US"/>
        </w:rPr>
        <w:t xml:space="preserve">takes into account cross-cutting thematic topics and </w:t>
      </w:r>
      <w:r w:rsidR="001C7D61" w:rsidRPr="00855417">
        <w:rPr>
          <w:lang w:eastAsia="en-US"/>
        </w:rPr>
        <w:t>align</w:t>
      </w:r>
      <w:r w:rsidR="00EA332E">
        <w:rPr>
          <w:lang w:eastAsia="en-US"/>
        </w:rPr>
        <w:t>s</w:t>
      </w:r>
      <w:r w:rsidR="001C7D61" w:rsidRPr="00855417">
        <w:rPr>
          <w:lang w:eastAsia="en-US"/>
        </w:rPr>
        <w:t xml:space="preserve"> with the following framework workplan:</w:t>
      </w:r>
    </w:p>
    <w:p w14:paraId="76637C69" w14:textId="77777777" w:rsidR="001C7D61" w:rsidRPr="00855417" w:rsidRDefault="001C7D61">
      <w:pPr>
        <w:keepNext w:val="0"/>
        <w:keepLines w:val="0"/>
        <w:widowControl w:val="0"/>
        <w:numPr>
          <w:ilvl w:val="0"/>
          <w:numId w:val="7"/>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Awareness-raising and outreach to engage relevant industry sector stakeholders at global, regional, and national levels. </w:t>
      </w:r>
    </w:p>
    <w:p w14:paraId="61A8B4CA" w14:textId="03E5F672" w:rsidR="001C7D61" w:rsidRPr="00855417" w:rsidRDefault="001C7D61">
      <w:pPr>
        <w:keepNext w:val="0"/>
        <w:keepLines w:val="0"/>
        <w:widowControl w:val="0"/>
        <w:numPr>
          <w:ilvl w:val="0"/>
          <w:numId w:val="7"/>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 xml:space="preserve">Mapping, knowledge sharing, and landscape analysis of GFC implementation initiatives and activities within the sector. </w:t>
      </w:r>
    </w:p>
    <w:p w14:paraId="202C91E9" w14:textId="576458F6" w:rsidR="001C7D61" w:rsidRPr="00855417" w:rsidRDefault="007A39F5">
      <w:pPr>
        <w:keepNext w:val="0"/>
        <w:keepLines w:val="0"/>
        <w:widowControl w:val="0"/>
        <w:numPr>
          <w:ilvl w:val="0"/>
          <w:numId w:val="7"/>
        </w:numPr>
        <w:spacing w:before="100" w:beforeAutospacing="1" w:after="100" w:afterAutospacing="1"/>
        <w:jc w:val="left"/>
        <w:rPr>
          <w:rFonts w:asciiTheme="minorHAnsi" w:hAnsiTheme="minorHAnsi" w:cstheme="minorHAnsi"/>
          <w:lang w:eastAsia="en-US"/>
        </w:rPr>
      </w:pPr>
      <w:r>
        <w:rPr>
          <w:rFonts w:asciiTheme="minorHAnsi" w:hAnsiTheme="minorHAnsi" w:cstheme="minorHAnsi"/>
          <w:lang w:eastAsia="en-US"/>
        </w:rPr>
        <w:t>D</w:t>
      </w:r>
      <w:r w:rsidR="001C7D61" w:rsidRPr="00855417">
        <w:rPr>
          <w:rFonts w:asciiTheme="minorHAnsi" w:hAnsiTheme="minorHAnsi" w:cstheme="minorHAnsi"/>
          <w:lang w:eastAsia="en-US"/>
        </w:rPr>
        <w:t>evelopment of sustainable chemicals and waste management strategies</w:t>
      </w:r>
      <w:r w:rsidR="00E550BB" w:rsidRPr="00E550BB">
        <w:t xml:space="preserve"> </w:t>
      </w:r>
      <w:r w:rsidR="00A97909">
        <w:t xml:space="preserve">in </w:t>
      </w:r>
      <w:r w:rsidR="00CB26D0">
        <w:t>the sector</w:t>
      </w:r>
      <w:r w:rsidR="008F5DB2">
        <w:t xml:space="preserve"> </w:t>
      </w:r>
      <w:r w:rsidR="00A97909">
        <w:t xml:space="preserve">with tangible </w:t>
      </w:r>
      <w:r w:rsidR="008F5DB2">
        <w:t>outcome</w:t>
      </w:r>
      <w:r w:rsidR="00A97909">
        <w:t xml:space="preserve">s, </w:t>
      </w:r>
      <w:r w:rsidR="00F608BE">
        <w:t xml:space="preserve">taking into account </w:t>
      </w:r>
      <w:r w:rsidR="00A97909">
        <w:t>self-</w:t>
      </w:r>
      <w:r w:rsidR="001C7D61" w:rsidRPr="00855417">
        <w:rPr>
          <w:rFonts w:asciiTheme="minorHAnsi" w:hAnsiTheme="minorHAnsi" w:cstheme="minorHAnsi"/>
          <w:lang w:eastAsia="en-US"/>
        </w:rPr>
        <w:t>assessment</w:t>
      </w:r>
      <w:r w:rsidR="00067DE0">
        <w:rPr>
          <w:rFonts w:asciiTheme="minorHAnsi" w:hAnsiTheme="minorHAnsi" w:cstheme="minorHAnsi"/>
          <w:lang w:eastAsia="en-US"/>
        </w:rPr>
        <w:t xml:space="preserve">s </w:t>
      </w:r>
      <w:r w:rsidR="00F608BE">
        <w:rPr>
          <w:rFonts w:asciiTheme="minorHAnsi" w:hAnsiTheme="minorHAnsi" w:cstheme="minorHAnsi"/>
          <w:lang w:eastAsia="en-US"/>
        </w:rPr>
        <w:t xml:space="preserve">that </w:t>
      </w:r>
      <w:r w:rsidR="00C459A4" w:rsidRPr="00C459A4">
        <w:rPr>
          <w:rFonts w:asciiTheme="minorHAnsi" w:hAnsiTheme="minorHAnsi" w:cstheme="minorHAnsi"/>
          <w:lang w:eastAsia="en-US"/>
        </w:rPr>
        <w:t>reflect</w:t>
      </w:r>
      <w:r w:rsidR="00E97201">
        <w:rPr>
          <w:rFonts w:asciiTheme="minorHAnsi" w:hAnsiTheme="minorHAnsi" w:cstheme="minorHAnsi"/>
          <w:lang w:eastAsia="en-US"/>
        </w:rPr>
        <w:t xml:space="preserve"> </w:t>
      </w:r>
      <w:r w:rsidR="00C459A4" w:rsidRPr="00C459A4">
        <w:rPr>
          <w:rFonts w:asciiTheme="minorHAnsi" w:hAnsiTheme="minorHAnsi" w:cstheme="minorHAnsi"/>
          <w:lang w:eastAsia="en-US"/>
        </w:rPr>
        <w:t>sectoral and national contexts.</w:t>
      </w:r>
    </w:p>
    <w:p w14:paraId="68E65A07" w14:textId="5E121071" w:rsidR="001C7D61" w:rsidRPr="00855417" w:rsidRDefault="001C7D61">
      <w:pPr>
        <w:keepNext w:val="0"/>
        <w:keepLines w:val="0"/>
        <w:widowControl w:val="0"/>
        <w:numPr>
          <w:ilvl w:val="0"/>
          <w:numId w:val="7"/>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Identification of priority chemicals of concern</w:t>
      </w:r>
      <w:r w:rsidR="00086723">
        <w:rPr>
          <w:rFonts w:asciiTheme="minorHAnsi" w:hAnsiTheme="minorHAnsi" w:cstheme="minorHAnsi"/>
          <w:lang w:eastAsia="en-US"/>
        </w:rPr>
        <w:t xml:space="preserve"> </w:t>
      </w:r>
      <w:r w:rsidR="00DF69ED">
        <w:rPr>
          <w:rFonts w:asciiTheme="minorHAnsi" w:hAnsiTheme="minorHAnsi" w:cstheme="minorHAnsi"/>
          <w:lang w:eastAsia="en-US"/>
        </w:rPr>
        <w:t>and pilot</w:t>
      </w:r>
      <w:r w:rsidR="003A0BC7">
        <w:rPr>
          <w:rFonts w:asciiTheme="minorHAnsi" w:hAnsiTheme="minorHAnsi" w:cstheme="minorHAnsi"/>
          <w:lang w:eastAsia="en-US"/>
        </w:rPr>
        <w:t xml:space="preserve">ing </w:t>
      </w:r>
      <w:r w:rsidR="00FF37C6">
        <w:rPr>
          <w:rFonts w:asciiTheme="minorHAnsi" w:hAnsiTheme="minorHAnsi" w:cstheme="minorHAnsi"/>
          <w:lang w:eastAsia="en-US"/>
        </w:rPr>
        <w:t>of</w:t>
      </w:r>
      <w:r w:rsidR="00C4773D">
        <w:rPr>
          <w:rFonts w:asciiTheme="minorHAnsi" w:hAnsiTheme="minorHAnsi" w:cstheme="minorHAnsi"/>
          <w:lang w:eastAsia="en-US"/>
        </w:rPr>
        <w:t xml:space="preserve"> </w:t>
      </w:r>
      <w:r w:rsidR="009B6010">
        <w:rPr>
          <w:rFonts w:asciiTheme="minorHAnsi" w:hAnsiTheme="minorHAnsi" w:cstheme="minorHAnsi"/>
          <w:lang w:eastAsia="en-US"/>
        </w:rPr>
        <w:t xml:space="preserve">approaches </w:t>
      </w:r>
      <w:r w:rsidR="00E97201">
        <w:rPr>
          <w:rFonts w:asciiTheme="minorHAnsi" w:hAnsiTheme="minorHAnsi" w:cstheme="minorHAnsi"/>
          <w:lang w:eastAsia="en-US"/>
        </w:rPr>
        <w:t xml:space="preserve">to </w:t>
      </w:r>
      <w:r w:rsidR="003A0BC7">
        <w:rPr>
          <w:rFonts w:asciiTheme="minorHAnsi" w:hAnsiTheme="minorHAnsi" w:cstheme="minorHAnsi"/>
          <w:lang w:eastAsia="en-US"/>
        </w:rPr>
        <w:t>stimulate the</w:t>
      </w:r>
      <w:r w:rsidR="00F608BE">
        <w:rPr>
          <w:rFonts w:asciiTheme="minorHAnsi" w:hAnsiTheme="minorHAnsi" w:cstheme="minorHAnsi"/>
          <w:lang w:eastAsia="en-US"/>
        </w:rPr>
        <w:t>ir</w:t>
      </w:r>
      <w:r w:rsidR="003A0BC7">
        <w:rPr>
          <w:rFonts w:asciiTheme="minorHAnsi" w:hAnsiTheme="minorHAnsi" w:cstheme="minorHAnsi"/>
          <w:lang w:eastAsia="en-US"/>
        </w:rPr>
        <w:t xml:space="preserve"> replacement and </w:t>
      </w:r>
      <w:r w:rsidRPr="00855417">
        <w:rPr>
          <w:rFonts w:asciiTheme="minorHAnsi" w:hAnsiTheme="minorHAnsi" w:cstheme="minorHAnsi"/>
          <w:lang w:eastAsia="en-US"/>
        </w:rPr>
        <w:t xml:space="preserve">reduce </w:t>
      </w:r>
      <w:r w:rsidR="00E97201">
        <w:rPr>
          <w:rFonts w:asciiTheme="minorHAnsi" w:hAnsiTheme="minorHAnsi" w:cstheme="minorHAnsi"/>
          <w:lang w:eastAsia="en-US"/>
        </w:rPr>
        <w:t xml:space="preserve">their </w:t>
      </w:r>
      <w:r w:rsidRPr="00855417">
        <w:rPr>
          <w:rFonts w:asciiTheme="minorHAnsi" w:hAnsiTheme="minorHAnsi" w:cstheme="minorHAnsi"/>
          <w:lang w:eastAsia="en-US"/>
        </w:rPr>
        <w:t>impacts</w:t>
      </w:r>
      <w:r w:rsidR="00FF37C6" w:rsidRPr="00FF37C6">
        <w:t xml:space="preserve"> </w:t>
      </w:r>
      <w:r w:rsidR="00FF37C6" w:rsidRPr="00FF37C6">
        <w:rPr>
          <w:rFonts w:asciiTheme="minorHAnsi" w:hAnsiTheme="minorHAnsi" w:cstheme="minorHAnsi"/>
          <w:lang w:eastAsia="en-US"/>
        </w:rPr>
        <w:t>and, where feasible, their input, along the value chain</w:t>
      </w:r>
      <w:r w:rsidRPr="00855417">
        <w:rPr>
          <w:rFonts w:asciiTheme="minorHAnsi" w:hAnsiTheme="minorHAnsi" w:cstheme="minorHAnsi"/>
          <w:lang w:eastAsia="en-US"/>
        </w:rPr>
        <w:t xml:space="preserve">. </w:t>
      </w:r>
    </w:p>
    <w:p w14:paraId="6818BC32" w14:textId="35E56B17" w:rsidR="001C7D61" w:rsidRPr="00855417" w:rsidRDefault="001C7D61">
      <w:pPr>
        <w:keepNext w:val="0"/>
        <w:keepLines w:val="0"/>
        <w:widowControl w:val="0"/>
        <w:numPr>
          <w:ilvl w:val="0"/>
          <w:numId w:val="7"/>
        </w:numPr>
        <w:spacing w:before="100" w:beforeAutospacing="1" w:after="100" w:afterAutospacing="1"/>
        <w:jc w:val="left"/>
        <w:rPr>
          <w:rFonts w:asciiTheme="minorHAnsi" w:hAnsiTheme="minorHAnsi" w:cstheme="minorHAnsi"/>
          <w:lang w:eastAsia="en-US"/>
        </w:rPr>
      </w:pPr>
      <w:r w:rsidRPr="00855417">
        <w:rPr>
          <w:rFonts w:asciiTheme="minorHAnsi" w:hAnsiTheme="minorHAnsi" w:cstheme="minorHAnsi"/>
          <w:lang w:eastAsia="en-US"/>
        </w:rPr>
        <w:t>Review of sector standards, including reporting standards, and identification of opportunities to align them with the GFC</w:t>
      </w:r>
      <w:r w:rsidR="00A64E88">
        <w:rPr>
          <w:rFonts w:asciiTheme="minorHAnsi" w:hAnsiTheme="minorHAnsi" w:cstheme="minorHAnsi"/>
          <w:lang w:eastAsia="en-US"/>
        </w:rPr>
        <w:t xml:space="preserve"> and </w:t>
      </w:r>
      <w:r w:rsidR="00A64E88" w:rsidRPr="00A64E88">
        <w:rPr>
          <w:rFonts w:asciiTheme="minorHAnsi" w:hAnsiTheme="minorHAnsi" w:cstheme="minorHAnsi"/>
          <w:lang w:eastAsia="en-US"/>
        </w:rPr>
        <w:t>develop</w:t>
      </w:r>
      <w:r w:rsidR="00A64E88">
        <w:rPr>
          <w:rFonts w:asciiTheme="minorHAnsi" w:hAnsiTheme="minorHAnsi" w:cstheme="minorHAnsi"/>
          <w:lang w:eastAsia="en-US"/>
        </w:rPr>
        <w:t xml:space="preserve"> new </w:t>
      </w:r>
      <w:r w:rsidR="00A64E88" w:rsidRPr="00A64E88">
        <w:rPr>
          <w:rFonts w:asciiTheme="minorHAnsi" w:hAnsiTheme="minorHAnsi" w:cstheme="minorHAnsi"/>
          <w:lang w:eastAsia="en-US"/>
        </w:rPr>
        <w:t>standards,</w:t>
      </w:r>
      <w:r w:rsidR="005D14EF">
        <w:rPr>
          <w:rFonts w:asciiTheme="minorHAnsi" w:hAnsiTheme="minorHAnsi" w:cstheme="minorHAnsi"/>
          <w:lang w:eastAsia="en-US"/>
        </w:rPr>
        <w:t xml:space="preserve"> </w:t>
      </w:r>
      <w:r w:rsidR="00FB2FB0">
        <w:rPr>
          <w:rFonts w:asciiTheme="minorHAnsi" w:hAnsiTheme="minorHAnsi" w:cstheme="minorHAnsi"/>
          <w:lang w:eastAsia="en-US"/>
        </w:rPr>
        <w:t xml:space="preserve">where gaps </w:t>
      </w:r>
      <w:r w:rsidR="00A64E88" w:rsidRPr="00A64E88">
        <w:rPr>
          <w:rFonts w:asciiTheme="minorHAnsi" w:hAnsiTheme="minorHAnsi" w:cstheme="minorHAnsi"/>
          <w:lang w:eastAsia="en-US"/>
        </w:rPr>
        <w:t>exist</w:t>
      </w:r>
      <w:r w:rsidR="00BD1A8E">
        <w:rPr>
          <w:rFonts w:asciiTheme="minorHAnsi" w:hAnsiTheme="minorHAnsi" w:cstheme="minorHAnsi"/>
          <w:lang w:eastAsia="en-US"/>
        </w:rPr>
        <w:t xml:space="preserve"> taking into account relevant existing frameworks and standards</w:t>
      </w:r>
    </w:p>
    <w:p w14:paraId="17F8BB75" w14:textId="64850FC4" w:rsidR="001C7D61" w:rsidRDefault="00C6090A">
      <w:pPr>
        <w:keepNext w:val="0"/>
        <w:keepLines w:val="0"/>
        <w:widowControl w:val="0"/>
        <w:numPr>
          <w:ilvl w:val="0"/>
          <w:numId w:val="7"/>
        </w:numPr>
        <w:spacing w:before="100" w:beforeAutospacing="1" w:after="100" w:afterAutospacing="1"/>
        <w:jc w:val="left"/>
        <w:rPr>
          <w:rFonts w:asciiTheme="minorHAnsi" w:hAnsiTheme="minorHAnsi" w:cstheme="minorHAnsi"/>
          <w:lang w:eastAsia="en-US"/>
        </w:rPr>
      </w:pPr>
      <w:r>
        <w:rPr>
          <w:rFonts w:asciiTheme="minorHAnsi" w:hAnsiTheme="minorHAnsi" w:cstheme="minorHAnsi"/>
          <w:lang w:eastAsia="en-US"/>
        </w:rPr>
        <w:t>A</w:t>
      </w:r>
      <w:r w:rsidR="001C7D61" w:rsidRPr="00855417">
        <w:rPr>
          <w:rFonts w:asciiTheme="minorHAnsi" w:hAnsiTheme="minorHAnsi" w:cstheme="minorHAnsi"/>
          <w:lang w:eastAsia="en-US"/>
        </w:rPr>
        <w:t>nalysis of implementation gaps, capacity needs, and other challenges</w:t>
      </w:r>
      <w:r w:rsidR="00086723">
        <w:rPr>
          <w:rFonts w:asciiTheme="minorHAnsi" w:hAnsiTheme="minorHAnsi" w:cstheme="minorHAnsi"/>
          <w:lang w:eastAsia="en-US"/>
        </w:rPr>
        <w:t>.</w:t>
      </w:r>
    </w:p>
    <w:p w14:paraId="1505D99F" w14:textId="697AAE33" w:rsidR="0082493E" w:rsidRDefault="0082493E" w:rsidP="00EA332E">
      <w:pPr>
        <w:rPr>
          <w:lang w:eastAsia="en-US"/>
        </w:rPr>
      </w:pPr>
      <w:r w:rsidRPr="0082493E">
        <w:rPr>
          <w:lang w:eastAsia="en-US"/>
        </w:rPr>
        <w:t xml:space="preserve">The operational workplans for </w:t>
      </w:r>
      <w:r>
        <w:rPr>
          <w:lang w:eastAsia="en-US"/>
        </w:rPr>
        <w:t xml:space="preserve">each Industry Sector Programme </w:t>
      </w:r>
      <w:r w:rsidRPr="0082493E">
        <w:rPr>
          <w:lang w:eastAsia="en-US"/>
        </w:rPr>
        <w:t>may be periodically updated and include other relevant activities that contribute to the implementation of the GFC, following review and approval by the body overseeing the Implementation Programme.</w:t>
      </w:r>
    </w:p>
    <w:p w14:paraId="5E892E26" w14:textId="77777777" w:rsidR="00EA332E" w:rsidRPr="00EA332E" w:rsidRDefault="00EA332E" w:rsidP="00EA332E">
      <w:pPr>
        <w:rPr>
          <w:sz w:val="12"/>
          <w:szCs w:val="12"/>
          <w:lang w:eastAsia="en-US"/>
        </w:rPr>
      </w:pPr>
    </w:p>
    <w:p w14:paraId="5E4CB430" w14:textId="551F2D54" w:rsidR="00F73C3B" w:rsidRPr="003C5D12" w:rsidRDefault="00F73C3B" w:rsidP="006557C3">
      <w:pPr>
        <w:pStyle w:val="Heading1"/>
      </w:pPr>
      <w:bookmarkStart w:id="10" w:name="_Toc181028827"/>
      <w:bookmarkStart w:id="11" w:name="_Toc183617435"/>
      <w:r w:rsidRPr="003C5D12">
        <w:t xml:space="preserve">Stakeholder </w:t>
      </w:r>
      <w:r w:rsidR="00E56A21">
        <w:t xml:space="preserve">engagement </w:t>
      </w:r>
      <w:bookmarkEnd w:id="10"/>
      <w:r w:rsidRPr="003C5D12">
        <w:t xml:space="preserve">in the </w:t>
      </w:r>
      <w:r w:rsidR="00B0107B">
        <w:t xml:space="preserve">Implementation </w:t>
      </w:r>
      <w:r w:rsidR="00986069">
        <w:t>P</w:t>
      </w:r>
      <w:r w:rsidRPr="003C5D12">
        <w:t>rogramme</w:t>
      </w:r>
      <w:bookmarkEnd w:id="11"/>
    </w:p>
    <w:p w14:paraId="3FA9769F" w14:textId="47B06FB2" w:rsidR="00F73C3B" w:rsidRPr="00F73C3B" w:rsidRDefault="00F73C3B" w:rsidP="00DB6AB0">
      <w:pPr>
        <w:pStyle w:val="Heading6"/>
        <w:keepNext w:val="0"/>
        <w:keepLines w:val="0"/>
        <w:widowControl w:val="0"/>
      </w:pPr>
      <w:r w:rsidRPr="00F73C3B">
        <w:t xml:space="preserve">Stakeholders encouraged to </w:t>
      </w:r>
      <w:r w:rsidR="00E56A21">
        <w:t xml:space="preserve">engage </w:t>
      </w:r>
    </w:p>
    <w:p w14:paraId="08F1DFE9" w14:textId="01E3B256" w:rsidR="00F73C3B" w:rsidRDefault="00F73C3B" w:rsidP="00DB6AB0">
      <w:pPr>
        <w:keepNext w:val="0"/>
        <w:keepLines w:val="0"/>
        <w:widowControl w:val="0"/>
        <w:rPr>
          <w:rFonts w:eastAsiaTheme="majorEastAsia"/>
          <w:lang w:eastAsia="en-US"/>
        </w:rPr>
      </w:pPr>
      <w:r w:rsidRPr="00F73C3B">
        <w:rPr>
          <w:rFonts w:eastAsiaTheme="majorEastAsia"/>
          <w:lang w:eastAsia="en-US"/>
        </w:rPr>
        <w:t>Stakeholders encouraged to</w:t>
      </w:r>
      <w:r w:rsidR="00E56A21">
        <w:rPr>
          <w:rFonts w:eastAsiaTheme="majorEastAsia"/>
          <w:lang w:eastAsia="en-US"/>
        </w:rPr>
        <w:t xml:space="preserve"> engage in </w:t>
      </w:r>
      <w:r w:rsidRPr="00F73C3B">
        <w:rPr>
          <w:rFonts w:eastAsiaTheme="majorEastAsia"/>
          <w:lang w:eastAsia="en-US"/>
        </w:rPr>
        <w:t xml:space="preserve">the </w:t>
      </w:r>
      <w:r w:rsidR="00B0107B">
        <w:rPr>
          <w:rFonts w:eastAsiaTheme="majorEastAsia"/>
          <w:lang w:eastAsia="en-US"/>
        </w:rPr>
        <w:t xml:space="preserve">Implementation </w:t>
      </w:r>
      <w:r w:rsidRPr="00F73C3B">
        <w:rPr>
          <w:rFonts w:eastAsiaTheme="majorEastAsia"/>
          <w:lang w:eastAsia="en-US"/>
        </w:rPr>
        <w:t>Programme include:</w:t>
      </w:r>
    </w:p>
    <w:p w14:paraId="422793DC" w14:textId="1367BCAD"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Industry associations</w:t>
      </w:r>
      <w:r w:rsidR="00C738A3">
        <w:rPr>
          <w:rFonts w:eastAsiaTheme="minorHAnsi" w:cs="Calibri"/>
          <w:szCs w:val="22"/>
          <w:lang w:eastAsia="en-US"/>
        </w:rPr>
        <w:t>,</w:t>
      </w:r>
      <w:r w:rsidR="00FA5FD2">
        <w:rPr>
          <w:rFonts w:eastAsiaTheme="minorHAnsi" w:cs="Calibri"/>
          <w:szCs w:val="22"/>
          <w:lang w:eastAsia="en-US"/>
        </w:rPr>
        <w:t xml:space="preserve"> </w:t>
      </w:r>
      <w:r w:rsidRPr="00F73C3B">
        <w:rPr>
          <w:rFonts w:eastAsiaTheme="minorHAnsi" w:cs="Calibri"/>
          <w:szCs w:val="22"/>
          <w:lang w:eastAsia="en-US"/>
        </w:rPr>
        <w:t>companies</w:t>
      </w:r>
      <w:r w:rsidR="00CD761B">
        <w:rPr>
          <w:rFonts w:eastAsiaTheme="minorHAnsi" w:cs="Calibri"/>
          <w:szCs w:val="22"/>
          <w:lang w:eastAsia="en-US"/>
        </w:rPr>
        <w:t>,</w:t>
      </w:r>
      <w:r w:rsidRPr="00F73C3B">
        <w:rPr>
          <w:rFonts w:eastAsiaTheme="minorHAnsi" w:cs="Calibri"/>
          <w:szCs w:val="22"/>
          <w:lang w:eastAsia="en-US"/>
        </w:rPr>
        <w:t xml:space="preserve"> </w:t>
      </w:r>
      <w:r w:rsidR="00C738A3">
        <w:rPr>
          <w:rFonts w:eastAsiaTheme="minorHAnsi" w:cs="Calibri"/>
          <w:szCs w:val="22"/>
          <w:lang w:eastAsia="en-US"/>
        </w:rPr>
        <w:t>and other private sector entities</w:t>
      </w:r>
      <w:r w:rsidR="007C4973">
        <w:rPr>
          <w:rFonts w:eastAsiaTheme="minorHAnsi" w:cs="Calibri"/>
          <w:szCs w:val="22"/>
          <w:lang w:eastAsia="en-US"/>
        </w:rPr>
        <w:t xml:space="preserve"> that use or manage chemicals</w:t>
      </w:r>
      <w:r w:rsidR="003B6ED3">
        <w:rPr>
          <w:rFonts w:eastAsiaTheme="minorHAnsi" w:cs="Calibri"/>
          <w:szCs w:val="22"/>
          <w:lang w:eastAsia="en-US"/>
        </w:rPr>
        <w:t xml:space="preserve"> or </w:t>
      </w:r>
      <w:r w:rsidR="00E935E2">
        <w:rPr>
          <w:rFonts w:eastAsiaTheme="minorHAnsi" w:cs="Calibri"/>
          <w:szCs w:val="22"/>
          <w:lang w:eastAsia="en-US"/>
        </w:rPr>
        <w:t>chemical intensive materials and feedstocks that are</w:t>
      </w:r>
      <w:r w:rsidR="007C4973">
        <w:rPr>
          <w:rFonts w:eastAsiaTheme="minorHAnsi" w:cs="Calibri"/>
          <w:szCs w:val="22"/>
          <w:lang w:eastAsia="en-US"/>
        </w:rPr>
        <w:t xml:space="preserve"> </w:t>
      </w:r>
      <w:r w:rsidRPr="00F73C3B">
        <w:rPr>
          <w:rFonts w:eastAsiaTheme="minorHAnsi" w:cs="Calibri"/>
          <w:szCs w:val="22"/>
          <w:lang w:eastAsia="en-US"/>
        </w:rPr>
        <w:t>committed to and ready to take (or already taking) measures to implement the GFC</w:t>
      </w:r>
    </w:p>
    <w:p w14:paraId="03602AD4" w14:textId="3E0EDC8B"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Governments and/or regional inter-governmental</w:t>
      </w:r>
      <w:r w:rsidR="00D316E9" w:rsidRPr="00D316E9">
        <w:t xml:space="preserve"> </w:t>
      </w:r>
      <w:r w:rsidR="00D316E9">
        <w:rPr>
          <w:rFonts w:eastAsiaTheme="minorHAnsi" w:cs="Calibri"/>
          <w:szCs w:val="22"/>
          <w:lang w:eastAsia="en-US"/>
        </w:rPr>
        <w:t xml:space="preserve">and </w:t>
      </w:r>
      <w:r w:rsidR="00D316E9" w:rsidRPr="00D316E9">
        <w:rPr>
          <w:rFonts w:eastAsiaTheme="minorHAnsi" w:cs="Calibri"/>
          <w:szCs w:val="22"/>
          <w:lang w:eastAsia="en-US"/>
        </w:rPr>
        <w:t>economic integration</w:t>
      </w:r>
      <w:r w:rsidR="00FA5FD2">
        <w:rPr>
          <w:rFonts w:eastAsiaTheme="minorHAnsi" w:cs="Calibri"/>
          <w:szCs w:val="22"/>
          <w:lang w:eastAsia="en-US"/>
        </w:rPr>
        <w:t xml:space="preserve"> </w:t>
      </w:r>
      <w:r w:rsidRPr="00F73C3B">
        <w:rPr>
          <w:rFonts w:eastAsiaTheme="minorHAnsi" w:cs="Calibri"/>
          <w:szCs w:val="22"/>
          <w:lang w:eastAsia="en-US"/>
        </w:rPr>
        <w:t>organization</w:t>
      </w:r>
      <w:r w:rsidR="00FA5FD2">
        <w:rPr>
          <w:rFonts w:eastAsiaTheme="minorHAnsi" w:cs="Calibri"/>
          <w:szCs w:val="22"/>
          <w:lang w:eastAsia="en-US"/>
        </w:rPr>
        <w:t>s</w:t>
      </w:r>
      <w:r w:rsidRPr="00F73C3B">
        <w:rPr>
          <w:rFonts w:eastAsiaTheme="minorHAnsi" w:cs="Calibri"/>
          <w:szCs w:val="22"/>
          <w:lang w:eastAsia="en-US"/>
        </w:rPr>
        <w:t xml:space="preserve"> committed to and ready to take measures to improve the </w:t>
      </w:r>
      <w:r w:rsidR="00EA0430">
        <w:rPr>
          <w:rFonts w:eastAsiaTheme="minorHAnsi" w:cs="Calibri"/>
          <w:szCs w:val="22"/>
          <w:lang w:eastAsia="en-US"/>
        </w:rPr>
        <w:t xml:space="preserve">chemicals and waste management </w:t>
      </w:r>
      <w:r w:rsidRPr="00F73C3B">
        <w:rPr>
          <w:rFonts w:eastAsiaTheme="minorHAnsi" w:cs="Calibri"/>
          <w:szCs w:val="22"/>
          <w:lang w:eastAsia="en-US"/>
        </w:rPr>
        <w:t xml:space="preserve">performance of industry </w:t>
      </w:r>
    </w:p>
    <w:p w14:paraId="1B57BA92" w14:textId="5B2F9C5B" w:rsidR="00F73C3B" w:rsidRPr="00F73C3B" w:rsidRDefault="00F73C3B" w:rsidP="00DB6AB0">
      <w:pPr>
        <w:keepNext w:val="0"/>
        <w:keepLines w:val="0"/>
        <w:widowControl w:val="0"/>
        <w:numPr>
          <w:ilvl w:val="0"/>
          <w:numId w:val="3"/>
        </w:numPr>
        <w:ind w:left="648"/>
        <w:jc w:val="left"/>
        <w:rPr>
          <w:rFonts w:eastAsiaTheme="minorHAnsi" w:cs="Calibri"/>
          <w:szCs w:val="22"/>
          <w:lang w:eastAsia="en-US"/>
        </w:rPr>
      </w:pPr>
      <w:r w:rsidRPr="00F73C3B">
        <w:rPr>
          <w:rFonts w:eastAsiaTheme="minorHAnsi" w:cs="Calibri"/>
          <w:szCs w:val="22"/>
          <w:lang w:eastAsia="en-US"/>
        </w:rPr>
        <w:t>International organizations, bi-lateral development organizations and other development partners and stakeholder groups offering technical or financial support</w:t>
      </w:r>
      <w:r w:rsidR="002F49C8">
        <w:rPr>
          <w:rFonts w:eastAsiaTheme="minorHAnsi" w:cs="Calibri"/>
          <w:szCs w:val="22"/>
          <w:lang w:eastAsia="en-US"/>
        </w:rPr>
        <w:t>, including private</w:t>
      </w:r>
      <w:r w:rsidR="000A3FDA">
        <w:rPr>
          <w:rFonts w:eastAsiaTheme="minorHAnsi" w:cs="Calibri"/>
          <w:szCs w:val="22"/>
          <w:lang w:eastAsia="en-US"/>
        </w:rPr>
        <w:t xml:space="preserve"> and financial</w:t>
      </w:r>
      <w:r w:rsidR="002F49C8">
        <w:rPr>
          <w:rFonts w:eastAsiaTheme="minorHAnsi" w:cs="Calibri"/>
          <w:szCs w:val="22"/>
          <w:lang w:eastAsia="en-US"/>
        </w:rPr>
        <w:t xml:space="preserve"> sector</w:t>
      </w:r>
      <w:r w:rsidR="00EE00E9">
        <w:rPr>
          <w:rFonts w:eastAsiaTheme="minorHAnsi" w:cs="Calibri"/>
          <w:szCs w:val="22"/>
          <w:lang w:eastAsia="en-US"/>
        </w:rPr>
        <w:t xml:space="preserve"> </w:t>
      </w:r>
      <w:r w:rsidR="000A3FDA">
        <w:rPr>
          <w:rFonts w:eastAsiaTheme="minorHAnsi" w:cs="Calibri"/>
          <w:szCs w:val="22"/>
          <w:lang w:eastAsia="en-US"/>
        </w:rPr>
        <w:t>stakeholders</w:t>
      </w:r>
    </w:p>
    <w:p w14:paraId="0F9D2552" w14:textId="649CE4C1" w:rsidR="00F73C3B" w:rsidRDefault="0091267C" w:rsidP="00DB6AB0">
      <w:pPr>
        <w:keepNext w:val="0"/>
        <w:keepLines w:val="0"/>
        <w:widowControl w:val="0"/>
        <w:numPr>
          <w:ilvl w:val="0"/>
          <w:numId w:val="3"/>
        </w:numPr>
        <w:ind w:left="646" w:hanging="357"/>
        <w:jc w:val="left"/>
        <w:rPr>
          <w:rFonts w:eastAsiaTheme="minorHAnsi" w:cs="Calibri"/>
          <w:szCs w:val="22"/>
          <w:lang w:eastAsia="en-US"/>
        </w:rPr>
      </w:pPr>
      <w:r>
        <w:rPr>
          <w:rFonts w:eastAsiaTheme="minorHAnsi" w:cs="Calibri"/>
          <w:szCs w:val="22"/>
          <w:lang w:eastAsia="en-US"/>
        </w:rPr>
        <w:t>L</w:t>
      </w:r>
      <w:r w:rsidR="00F73C3B" w:rsidRPr="00F73C3B">
        <w:rPr>
          <w:rFonts w:eastAsiaTheme="minorHAnsi" w:cs="Calibri"/>
          <w:szCs w:val="22"/>
          <w:lang w:eastAsia="en-US"/>
        </w:rPr>
        <w:t>abo</w:t>
      </w:r>
      <w:r w:rsidR="007A1149">
        <w:rPr>
          <w:rFonts w:eastAsiaTheme="minorHAnsi" w:cs="Calibri"/>
          <w:szCs w:val="22"/>
          <w:lang w:eastAsia="en-US"/>
        </w:rPr>
        <w:t>u</w:t>
      </w:r>
      <w:r w:rsidR="00F73C3B" w:rsidRPr="00F73C3B">
        <w:rPr>
          <w:rFonts w:eastAsiaTheme="minorHAnsi" w:cs="Calibri"/>
          <w:szCs w:val="22"/>
          <w:lang w:eastAsia="en-US"/>
        </w:rPr>
        <w:t>r unions, civil society organization</w:t>
      </w:r>
      <w:r w:rsidR="007A1149">
        <w:rPr>
          <w:rFonts w:eastAsiaTheme="minorHAnsi" w:cs="Calibri"/>
          <w:szCs w:val="22"/>
          <w:lang w:eastAsia="en-US"/>
        </w:rPr>
        <w:t>s</w:t>
      </w:r>
      <w:r w:rsidR="00F73C3B" w:rsidRPr="00F73C3B">
        <w:rPr>
          <w:rFonts w:eastAsiaTheme="minorHAnsi" w:cs="Calibri"/>
          <w:szCs w:val="22"/>
          <w:lang w:eastAsia="en-US"/>
        </w:rPr>
        <w:t>, or academic institutions who have significant experience or activities relevant to the</w:t>
      </w:r>
      <w:r w:rsidR="004301D7">
        <w:rPr>
          <w:rFonts w:eastAsiaTheme="minorHAnsi" w:cs="Calibri"/>
          <w:szCs w:val="22"/>
          <w:lang w:eastAsia="en-US"/>
        </w:rPr>
        <w:t xml:space="preserve"> Implementation</w:t>
      </w:r>
      <w:r w:rsidR="00F73C3B" w:rsidRPr="00F73C3B">
        <w:rPr>
          <w:rFonts w:eastAsiaTheme="minorHAnsi" w:cs="Calibri"/>
          <w:szCs w:val="22"/>
          <w:lang w:eastAsia="en-US"/>
        </w:rPr>
        <w:t xml:space="preserve"> Programme</w:t>
      </w:r>
    </w:p>
    <w:p w14:paraId="1E1D3636" w14:textId="08BD6373" w:rsidR="0091267C" w:rsidRDefault="00C12780" w:rsidP="00DB6AB0">
      <w:pPr>
        <w:keepNext w:val="0"/>
        <w:keepLines w:val="0"/>
        <w:widowControl w:val="0"/>
        <w:numPr>
          <w:ilvl w:val="0"/>
          <w:numId w:val="3"/>
        </w:numPr>
        <w:ind w:left="646" w:hanging="357"/>
        <w:jc w:val="left"/>
        <w:rPr>
          <w:rFonts w:eastAsiaTheme="minorHAnsi" w:cs="Calibri"/>
          <w:szCs w:val="22"/>
          <w:lang w:eastAsia="en-US"/>
        </w:rPr>
      </w:pPr>
      <w:r>
        <w:rPr>
          <w:rFonts w:eastAsiaTheme="minorHAnsi" w:cs="Calibri"/>
          <w:szCs w:val="22"/>
          <w:lang w:eastAsia="en-US"/>
        </w:rPr>
        <w:t>Other GFC stakeholders that can be relevant</w:t>
      </w:r>
      <w:r w:rsidR="00EA332E">
        <w:rPr>
          <w:rFonts w:eastAsiaTheme="minorHAnsi" w:cs="Calibri"/>
          <w:szCs w:val="22"/>
          <w:lang w:eastAsia="en-US"/>
        </w:rPr>
        <w:t>.</w:t>
      </w:r>
    </w:p>
    <w:p w14:paraId="09BCA044" w14:textId="6803F74F" w:rsidR="00F73C3B" w:rsidRPr="00F73C3B" w:rsidRDefault="00F73C3B" w:rsidP="00DB6AB0">
      <w:pPr>
        <w:pStyle w:val="Heading6"/>
        <w:keepNext w:val="0"/>
        <w:keepLines w:val="0"/>
        <w:widowControl w:val="0"/>
      </w:pPr>
      <w:r w:rsidRPr="00F73C3B">
        <w:lastRenderedPageBreak/>
        <w:t xml:space="preserve">Process for </w:t>
      </w:r>
      <w:r w:rsidR="00E56A21">
        <w:t xml:space="preserve">engaging in </w:t>
      </w:r>
      <w:r w:rsidRPr="00F73C3B">
        <w:t xml:space="preserve">the </w:t>
      </w:r>
      <w:r w:rsidR="00B0107B">
        <w:t xml:space="preserve">Implementation </w:t>
      </w:r>
      <w:r w:rsidRPr="00F73C3B">
        <w:t>Programme</w:t>
      </w:r>
    </w:p>
    <w:p w14:paraId="22926690" w14:textId="048D3F9A" w:rsidR="00F73C3B" w:rsidRDefault="00B149D3" w:rsidP="00DB6AB0">
      <w:pPr>
        <w:keepNext w:val="0"/>
        <w:keepLines w:val="0"/>
        <w:widowControl w:val="0"/>
        <w:rPr>
          <w:rFonts w:eastAsiaTheme="minorHAnsi" w:cs="Calibri"/>
          <w:szCs w:val="22"/>
          <w:lang w:eastAsia="en-US"/>
        </w:rPr>
      </w:pPr>
      <w:r>
        <w:rPr>
          <w:rFonts w:eastAsiaTheme="minorHAnsi" w:cs="Calibri"/>
          <w:szCs w:val="22"/>
          <w:lang w:eastAsia="en-US"/>
        </w:rPr>
        <w:t xml:space="preserve">The GFC specifies that Implementation Programmes </w:t>
      </w:r>
      <w:r w:rsidRPr="00B149D3">
        <w:rPr>
          <w:rFonts w:eastAsiaTheme="minorHAnsi" w:cs="Calibri"/>
          <w:szCs w:val="22"/>
          <w:lang w:eastAsia="en-US"/>
        </w:rPr>
        <w:t xml:space="preserve">could include </w:t>
      </w:r>
      <w:r>
        <w:rPr>
          <w:rFonts w:eastAsiaTheme="minorHAnsi" w:cs="Calibri"/>
          <w:szCs w:val="22"/>
          <w:lang w:eastAsia="en-US"/>
        </w:rPr>
        <w:t>“</w:t>
      </w:r>
      <w:r w:rsidRPr="00B149D3">
        <w:rPr>
          <w:rFonts w:eastAsiaTheme="minorHAnsi" w:cs="Calibri"/>
          <w:szCs w:val="22"/>
          <w:lang w:eastAsia="en-US"/>
        </w:rPr>
        <w:t>actions that stakeholders intend to initiate or contribute to meet the relevant targets</w:t>
      </w:r>
      <w:r>
        <w:rPr>
          <w:rFonts w:eastAsiaTheme="minorHAnsi" w:cs="Calibri"/>
          <w:szCs w:val="22"/>
          <w:lang w:eastAsia="en-US"/>
        </w:rPr>
        <w:t>”. Accordingly, s</w:t>
      </w:r>
      <w:r w:rsidR="00F73C3B" w:rsidRPr="00F73C3B">
        <w:rPr>
          <w:rFonts w:eastAsiaTheme="minorHAnsi" w:cs="Calibri"/>
          <w:szCs w:val="22"/>
          <w:lang w:eastAsia="en-US"/>
        </w:rPr>
        <w:t>takeholders interested in</w:t>
      </w:r>
      <w:r w:rsidR="00E56A21">
        <w:rPr>
          <w:rFonts w:eastAsiaTheme="minorHAnsi" w:cs="Calibri"/>
          <w:szCs w:val="22"/>
          <w:lang w:eastAsia="en-US"/>
        </w:rPr>
        <w:t xml:space="preserve"> engaging in </w:t>
      </w:r>
      <w:r w:rsidR="00F73C3B" w:rsidRPr="00F73C3B">
        <w:rPr>
          <w:rFonts w:eastAsiaTheme="minorHAnsi" w:cs="Calibri"/>
          <w:szCs w:val="22"/>
          <w:lang w:eastAsia="en-US"/>
        </w:rPr>
        <w:t xml:space="preserve">the </w:t>
      </w:r>
      <w:r w:rsidR="005A57BB">
        <w:rPr>
          <w:rFonts w:eastAsiaTheme="minorHAnsi" w:cs="Calibri"/>
          <w:szCs w:val="22"/>
          <w:lang w:eastAsia="en-US"/>
        </w:rPr>
        <w:t xml:space="preserve">Implementation </w:t>
      </w:r>
      <w:r w:rsidR="00F73C3B" w:rsidRPr="00F73C3B">
        <w:rPr>
          <w:rFonts w:eastAsiaTheme="minorHAnsi" w:cs="Calibri"/>
          <w:szCs w:val="22"/>
          <w:lang w:eastAsia="en-US"/>
        </w:rPr>
        <w:t xml:space="preserve">Programme should be </w:t>
      </w:r>
      <w:r w:rsidR="00AA5220">
        <w:rPr>
          <w:rFonts w:eastAsiaTheme="minorHAnsi" w:cs="Calibri"/>
          <w:szCs w:val="22"/>
          <w:lang w:eastAsia="en-US"/>
        </w:rPr>
        <w:t xml:space="preserve">willing </w:t>
      </w:r>
      <w:r w:rsidR="00F73C3B" w:rsidRPr="00F73C3B">
        <w:rPr>
          <w:rFonts w:eastAsiaTheme="minorHAnsi" w:cs="Calibri"/>
          <w:szCs w:val="22"/>
          <w:lang w:eastAsia="en-US"/>
        </w:rPr>
        <w:t xml:space="preserve">to share </w:t>
      </w:r>
      <w:r w:rsidR="00B821BD">
        <w:rPr>
          <w:rFonts w:eastAsiaTheme="minorHAnsi" w:cs="Calibri"/>
          <w:szCs w:val="22"/>
          <w:lang w:eastAsia="en-US"/>
        </w:rPr>
        <w:t xml:space="preserve">their actions to implement the GFC, </w:t>
      </w:r>
      <w:r w:rsidR="00F73C3B" w:rsidRPr="00F73C3B">
        <w:rPr>
          <w:rFonts w:eastAsiaTheme="minorHAnsi" w:cs="Calibri"/>
          <w:szCs w:val="22"/>
          <w:lang w:eastAsia="en-US"/>
        </w:rPr>
        <w:t>what they have to offer</w:t>
      </w:r>
      <w:r w:rsidR="00F608BE">
        <w:rPr>
          <w:rFonts w:eastAsiaTheme="minorHAnsi" w:cs="Calibri"/>
          <w:szCs w:val="22"/>
          <w:lang w:eastAsia="en-US"/>
        </w:rPr>
        <w:t xml:space="preserve">, </w:t>
      </w:r>
      <w:r w:rsidR="00F73C3B" w:rsidRPr="00F73C3B">
        <w:rPr>
          <w:rFonts w:eastAsiaTheme="minorHAnsi" w:cs="Calibri"/>
          <w:szCs w:val="22"/>
          <w:lang w:eastAsia="en-US"/>
        </w:rPr>
        <w:t>their need</w:t>
      </w:r>
      <w:r w:rsidR="00CD761B">
        <w:rPr>
          <w:rFonts w:eastAsiaTheme="minorHAnsi" w:cs="Calibri"/>
          <w:szCs w:val="22"/>
          <w:lang w:eastAsia="en-US"/>
        </w:rPr>
        <w:t>s</w:t>
      </w:r>
      <w:r w:rsidR="00F73C3B" w:rsidRPr="00F73C3B">
        <w:rPr>
          <w:rFonts w:eastAsiaTheme="minorHAnsi" w:cs="Calibri"/>
          <w:szCs w:val="22"/>
          <w:lang w:eastAsia="en-US"/>
        </w:rPr>
        <w:t xml:space="preserve"> for support</w:t>
      </w:r>
      <w:r w:rsidR="00CD761B">
        <w:rPr>
          <w:rFonts w:eastAsiaTheme="minorHAnsi" w:cs="Calibri"/>
          <w:szCs w:val="22"/>
          <w:lang w:eastAsia="en-US"/>
        </w:rPr>
        <w:t xml:space="preserve">, </w:t>
      </w:r>
      <w:r w:rsidR="00F608BE">
        <w:rPr>
          <w:rFonts w:eastAsiaTheme="minorHAnsi" w:cs="Calibri"/>
          <w:szCs w:val="22"/>
          <w:lang w:eastAsia="en-US"/>
        </w:rPr>
        <w:t>and other relevant experiences.</w:t>
      </w:r>
      <w:r w:rsidR="003364A8">
        <w:rPr>
          <w:rFonts w:eastAsiaTheme="minorHAnsi" w:cs="Calibri"/>
          <w:szCs w:val="22"/>
          <w:lang w:eastAsia="en-US"/>
        </w:rPr>
        <w:t xml:space="preserve"> </w:t>
      </w:r>
    </w:p>
    <w:p w14:paraId="62BF08AA" w14:textId="301E79E1" w:rsidR="00F73C3B" w:rsidRDefault="00EA0430" w:rsidP="00EA332E">
      <w:pPr>
        <w:keepNext w:val="0"/>
        <w:keepLines w:val="0"/>
        <w:widowControl w:val="0"/>
        <w:rPr>
          <w:rFonts w:eastAsiaTheme="minorHAnsi"/>
          <w:lang w:eastAsia="en-US"/>
        </w:rPr>
      </w:pPr>
      <w:r>
        <w:rPr>
          <w:rFonts w:eastAsiaTheme="minorHAnsi" w:cs="Calibri"/>
          <w:szCs w:val="22"/>
          <w:lang w:eastAsia="en-US"/>
        </w:rPr>
        <w:t>All s</w:t>
      </w:r>
      <w:r w:rsidR="00F73C3B" w:rsidRPr="00F73C3B">
        <w:rPr>
          <w:rFonts w:eastAsiaTheme="minorHAnsi" w:cs="Calibri"/>
          <w:szCs w:val="22"/>
          <w:lang w:eastAsia="en-US"/>
        </w:rPr>
        <w:t>takeholder</w:t>
      </w:r>
      <w:r w:rsidR="00A14008">
        <w:rPr>
          <w:rFonts w:eastAsiaTheme="minorHAnsi" w:cs="Calibri"/>
          <w:szCs w:val="22"/>
          <w:lang w:eastAsia="en-US"/>
        </w:rPr>
        <w:t>s</w:t>
      </w:r>
      <w:r w:rsidR="00F73C3B" w:rsidRPr="00F73C3B">
        <w:rPr>
          <w:rFonts w:eastAsiaTheme="minorHAnsi" w:cs="Calibri"/>
          <w:szCs w:val="22"/>
          <w:lang w:eastAsia="en-US"/>
        </w:rPr>
        <w:t xml:space="preserve"> </w:t>
      </w:r>
      <w:r w:rsidR="00AA5220">
        <w:rPr>
          <w:rFonts w:eastAsiaTheme="minorHAnsi" w:cs="Calibri"/>
          <w:szCs w:val="22"/>
          <w:lang w:eastAsia="en-US"/>
        </w:rPr>
        <w:t>are</w:t>
      </w:r>
      <w:r w:rsidR="002422C7">
        <w:rPr>
          <w:rFonts w:eastAsiaTheme="minorHAnsi" w:cs="Calibri"/>
          <w:szCs w:val="22"/>
          <w:lang w:eastAsia="en-US"/>
        </w:rPr>
        <w:t xml:space="preserve"> </w:t>
      </w:r>
      <w:r w:rsidR="00AA5220">
        <w:rPr>
          <w:rFonts w:eastAsiaTheme="minorHAnsi" w:cs="Calibri"/>
          <w:szCs w:val="22"/>
          <w:lang w:eastAsia="en-US"/>
        </w:rPr>
        <w:t xml:space="preserve">encouraged to </w:t>
      </w:r>
      <w:r w:rsidR="00E56A21">
        <w:rPr>
          <w:rFonts w:eastAsiaTheme="minorHAnsi" w:cs="Calibri"/>
          <w:szCs w:val="22"/>
          <w:lang w:eastAsia="en-US"/>
        </w:rPr>
        <w:t>notify</w:t>
      </w:r>
      <w:r w:rsidR="007B3427">
        <w:rPr>
          <w:rFonts w:eastAsiaTheme="minorHAnsi" w:cs="Calibri"/>
          <w:szCs w:val="22"/>
          <w:lang w:eastAsia="en-US"/>
        </w:rPr>
        <w:t xml:space="preserve"> their participation in the Implementation Programme </w:t>
      </w:r>
      <w:r w:rsidR="00865981">
        <w:rPr>
          <w:rFonts w:eastAsiaTheme="minorHAnsi" w:cs="Calibri"/>
          <w:szCs w:val="22"/>
          <w:lang w:eastAsia="en-US"/>
        </w:rPr>
        <w:t xml:space="preserve">by </w:t>
      </w:r>
      <w:r w:rsidR="00AD03B8">
        <w:rPr>
          <w:rFonts w:eastAsiaTheme="minorHAnsi" w:cs="Calibri"/>
          <w:szCs w:val="22"/>
          <w:lang w:eastAsia="en-US"/>
        </w:rPr>
        <w:t>complet</w:t>
      </w:r>
      <w:r w:rsidR="00865981">
        <w:rPr>
          <w:rFonts w:eastAsiaTheme="minorHAnsi" w:cs="Calibri"/>
          <w:szCs w:val="22"/>
          <w:lang w:eastAsia="en-US"/>
        </w:rPr>
        <w:t xml:space="preserve">ing an electronic </w:t>
      </w:r>
      <w:r w:rsidR="00AD03B8">
        <w:rPr>
          <w:rFonts w:eastAsiaTheme="minorHAnsi" w:cs="Calibri"/>
          <w:szCs w:val="22"/>
          <w:lang w:eastAsia="en-US"/>
        </w:rPr>
        <w:t xml:space="preserve">form </w:t>
      </w:r>
      <w:r w:rsidR="00865981">
        <w:rPr>
          <w:rFonts w:eastAsiaTheme="minorHAnsi" w:cs="Calibri"/>
          <w:szCs w:val="22"/>
          <w:lang w:eastAsia="en-US"/>
        </w:rPr>
        <w:t xml:space="preserve">featuring the following information: </w:t>
      </w:r>
      <w:r w:rsidR="00F73C3B" w:rsidRPr="00F73C3B">
        <w:rPr>
          <w:rFonts w:eastAsiaTheme="minorHAnsi" w:cs="Calibri"/>
          <w:szCs w:val="22"/>
          <w:lang w:eastAsia="en-US"/>
        </w:rPr>
        <w:t xml:space="preserve">a statement confirming stakeholder </w:t>
      </w:r>
      <w:r w:rsidR="00865981">
        <w:rPr>
          <w:rFonts w:eastAsiaTheme="minorHAnsi" w:cs="Calibri"/>
          <w:szCs w:val="22"/>
          <w:lang w:eastAsia="en-US"/>
        </w:rPr>
        <w:t xml:space="preserve">interest and commitment </w:t>
      </w:r>
      <w:r w:rsidR="00F73C3B" w:rsidRPr="00F73C3B">
        <w:rPr>
          <w:rFonts w:eastAsiaTheme="minorHAnsi" w:cs="Calibri"/>
          <w:szCs w:val="22"/>
          <w:lang w:eastAsia="en-US"/>
        </w:rPr>
        <w:t xml:space="preserve">to implement the GFC, a brief description of relevant </w:t>
      </w:r>
      <w:r w:rsidR="00B804DC" w:rsidRPr="00B804DC">
        <w:rPr>
          <w:rFonts w:eastAsiaTheme="minorHAnsi" w:cs="Calibri"/>
          <w:szCs w:val="22"/>
          <w:lang w:eastAsia="en-US"/>
        </w:rPr>
        <w:t xml:space="preserve">actions that stakeholders intend to initiate or contribute to meet the relevant </w:t>
      </w:r>
      <w:r w:rsidR="00A875A0">
        <w:rPr>
          <w:rFonts w:eastAsiaTheme="minorHAnsi" w:cs="Calibri"/>
          <w:szCs w:val="22"/>
          <w:lang w:eastAsia="en-US"/>
        </w:rPr>
        <w:t xml:space="preserve">GFC </w:t>
      </w:r>
      <w:r w:rsidR="00B804DC" w:rsidRPr="00B804DC">
        <w:rPr>
          <w:rFonts w:eastAsiaTheme="minorHAnsi" w:cs="Calibri"/>
          <w:szCs w:val="22"/>
          <w:lang w:eastAsia="en-US"/>
        </w:rPr>
        <w:t>targets</w:t>
      </w:r>
      <w:r w:rsidR="00513E89">
        <w:rPr>
          <w:rFonts w:eastAsiaTheme="minorHAnsi" w:cs="Calibri"/>
          <w:szCs w:val="22"/>
          <w:lang w:eastAsia="en-US"/>
        </w:rPr>
        <w:t xml:space="preserve">, </w:t>
      </w:r>
      <w:r w:rsidR="000659FD">
        <w:rPr>
          <w:rFonts w:eastAsiaTheme="minorHAnsi" w:cs="Calibri"/>
          <w:szCs w:val="22"/>
          <w:lang w:eastAsia="en-US"/>
        </w:rPr>
        <w:t xml:space="preserve">and </w:t>
      </w:r>
      <w:r w:rsidR="000B4A8D">
        <w:rPr>
          <w:rFonts w:eastAsiaTheme="minorHAnsi" w:cs="Calibri"/>
          <w:szCs w:val="22"/>
          <w:lang w:eastAsia="en-US"/>
        </w:rPr>
        <w:t xml:space="preserve">a </w:t>
      </w:r>
      <w:r w:rsidR="000659FD" w:rsidRPr="000659FD">
        <w:rPr>
          <w:rFonts w:eastAsiaTheme="minorHAnsi" w:cs="Calibri"/>
          <w:szCs w:val="22"/>
          <w:lang w:eastAsia="en-US"/>
        </w:rPr>
        <w:t>read</w:t>
      </w:r>
      <w:r w:rsidR="000659FD">
        <w:rPr>
          <w:rFonts w:eastAsiaTheme="minorHAnsi" w:cs="Calibri"/>
          <w:szCs w:val="22"/>
          <w:lang w:eastAsia="en-US"/>
        </w:rPr>
        <w:t xml:space="preserve">iness </w:t>
      </w:r>
      <w:r w:rsidR="000659FD" w:rsidRPr="000659FD">
        <w:rPr>
          <w:rFonts w:eastAsiaTheme="minorHAnsi" w:cs="Calibri"/>
          <w:szCs w:val="22"/>
          <w:lang w:eastAsia="en-US"/>
        </w:rPr>
        <w:t xml:space="preserve">to </w:t>
      </w:r>
      <w:r w:rsidR="00513E89">
        <w:rPr>
          <w:rFonts w:eastAsiaTheme="minorHAnsi" w:cs="Calibri"/>
          <w:szCs w:val="22"/>
          <w:lang w:eastAsia="en-US"/>
        </w:rPr>
        <w:t xml:space="preserve">periodically reconfirm </w:t>
      </w:r>
      <w:r w:rsidR="00244660">
        <w:rPr>
          <w:rFonts w:eastAsiaTheme="minorHAnsi" w:cs="Calibri"/>
          <w:szCs w:val="22"/>
          <w:lang w:eastAsia="en-US"/>
        </w:rPr>
        <w:t xml:space="preserve">this </w:t>
      </w:r>
      <w:r w:rsidR="00513E89">
        <w:rPr>
          <w:rFonts w:eastAsiaTheme="minorHAnsi" w:cs="Calibri"/>
          <w:szCs w:val="22"/>
          <w:lang w:eastAsia="en-US"/>
        </w:rPr>
        <w:t>commitmen</w:t>
      </w:r>
      <w:r w:rsidR="00F608BE">
        <w:rPr>
          <w:rFonts w:eastAsiaTheme="minorHAnsi" w:cs="Calibri"/>
          <w:szCs w:val="22"/>
          <w:lang w:eastAsia="en-US"/>
        </w:rPr>
        <w:t xml:space="preserve">t. </w:t>
      </w:r>
      <w:r w:rsidR="005D4785">
        <w:rPr>
          <w:rFonts w:eastAsiaTheme="minorHAnsi"/>
          <w:lang w:eastAsia="en-US"/>
        </w:rPr>
        <w:t xml:space="preserve">Stakeholders should also </w:t>
      </w:r>
      <w:r w:rsidR="00F73C3B" w:rsidRPr="00F73C3B">
        <w:rPr>
          <w:rFonts w:eastAsiaTheme="minorHAnsi"/>
          <w:lang w:eastAsia="en-US"/>
        </w:rPr>
        <w:t>specif</w:t>
      </w:r>
      <w:r w:rsidR="00C344C6">
        <w:rPr>
          <w:rFonts w:eastAsiaTheme="minorHAnsi"/>
          <w:lang w:eastAsia="en-US"/>
        </w:rPr>
        <w:t>y the</w:t>
      </w:r>
      <w:r w:rsidR="00F73C3B" w:rsidRPr="00F73C3B">
        <w:rPr>
          <w:rFonts w:eastAsiaTheme="minorHAnsi"/>
          <w:lang w:eastAsia="en-US"/>
        </w:rPr>
        <w:t xml:space="preserve"> Industry Sector Programme</w:t>
      </w:r>
      <w:r w:rsidR="00C344C6">
        <w:rPr>
          <w:rFonts w:eastAsiaTheme="minorHAnsi"/>
          <w:lang w:eastAsia="en-US"/>
        </w:rPr>
        <w:t>(s) that</w:t>
      </w:r>
      <w:r w:rsidR="005D4785">
        <w:rPr>
          <w:rFonts w:eastAsiaTheme="minorHAnsi"/>
          <w:lang w:eastAsia="en-US"/>
        </w:rPr>
        <w:t xml:space="preserve"> they </w:t>
      </w:r>
      <w:r w:rsidR="00E553F0">
        <w:rPr>
          <w:rFonts w:eastAsiaTheme="minorHAnsi"/>
          <w:lang w:eastAsia="en-US"/>
        </w:rPr>
        <w:t>plan to engage</w:t>
      </w:r>
      <w:r w:rsidR="00F73C3B" w:rsidRPr="00F73C3B">
        <w:rPr>
          <w:rFonts w:eastAsiaTheme="minorHAnsi"/>
          <w:lang w:eastAsia="en-US"/>
        </w:rPr>
        <w:t>.</w:t>
      </w:r>
      <w:r w:rsidR="006E6A9D">
        <w:t xml:space="preserve"> </w:t>
      </w:r>
      <w:r w:rsidR="00E553F0" w:rsidRPr="00E553F0">
        <w:t>The communication will be placed on the internet platform supporting Implementation Programmes.</w:t>
      </w:r>
    </w:p>
    <w:p w14:paraId="4D0354F7" w14:textId="56468DFF" w:rsidR="009A6695" w:rsidRPr="009A6695" w:rsidRDefault="00A875A0" w:rsidP="00DB6AB0">
      <w:pPr>
        <w:keepNext w:val="0"/>
        <w:keepLines w:val="0"/>
        <w:widowControl w:val="0"/>
        <w:rPr>
          <w:rFonts w:eastAsiaTheme="minorHAnsi"/>
          <w:i/>
          <w:iCs/>
          <w:lang w:eastAsia="en-US"/>
        </w:rPr>
      </w:pPr>
      <w:r>
        <w:rPr>
          <w:rFonts w:eastAsiaTheme="minorHAnsi"/>
          <w:i/>
          <w:iCs/>
          <w:lang w:eastAsia="en-US"/>
        </w:rPr>
        <w:t>Knowledge-sharing</w:t>
      </w:r>
      <w:r w:rsidR="00BF38A8">
        <w:rPr>
          <w:rFonts w:eastAsiaTheme="minorHAnsi"/>
          <w:i/>
          <w:iCs/>
          <w:lang w:eastAsia="en-US"/>
        </w:rPr>
        <w:t xml:space="preserve"> </w:t>
      </w:r>
      <w:r w:rsidR="0096757C">
        <w:rPr>
          <w:rFonts w:eastAsiaTheme="minorHAnsi"/>
          <w:i/>
          <w:iCs/>
          <w:lang w:eastAsia="en-US"/>
        </w:rPr>
        <w:t>among</w:t>
      </w:r>
      <w:r w:rsidR="00FB59A3">
        <w:rPr>
          <w:rFonts w:eastAsiaTheme="minorHAnsi"/>
          <w:i/>
          <w:iCs/>
          <w:lang w:eastAsia="en-US"/>
        </w:rPr>
        <w:t xml:space="preserve"> </w:t>
      </w:r>
      <w:r w:rsidR="009A6695" w:rsidRPr="009A6695">
        <w:rPr>
          <w:rFonts w:eastAsiaTheme="minorHAnsi"/>
          <w:i/>
          <w:iCs/>
          <w:lang w:eastAsia="en-US"/>
        </w:rPr>
        <w:t>stakeholder</w:t>
      </w:r>
      <w:r w:rsidR="0096757C">
        <w:rPr>
          <w:rFonts w:eastAsiaTheme="minorHAnsi"/>
          <w:i/>
          <w:iCs/>
          <w:lang w:eastAsia="en-US"/>
        </w:rPr>
        <w:t>s</w:t>
      </w:r>
    </w:p>
    <w:p w14:paraId="4DA7BB86" w14:textId="60FEFDCE" w:rsidR="00F73C3B" w:rsidRDefault="00F73C3B" w:rsidP="00F133CA">
      <w:pPr>
        <w:keepNext w:val="0"/>
        <w:keepLines w:val="0"/>
        <w:widowControl w:val="0"/>
        <w:rPr>
          <w:rFonts w:eastAsiaTheme="minorHAnsi"/>
          <w:lang w:eastAsia="en-US"/>
        </w:rPr>
      </w:pPr>
      <w:r w:rsidRPr="00F73C3B">
        <w:rPr>
          <w:rFonts w:eastAsiaTheme="minorHAnsi"/>
          <w:lang w:eastAsia="en-US"/>
        </w:rPr>
        <w:t xml:space="preserve">An important aspect of the Programme is </w:t>
      </w:r>
      <w:r w:rsidR="00FB59A3">
        <w:rPr>
          <w:rFonts w:eastAsiaTheme="minorHAnsi"/>
          <w:lang w:eastAsia="en-US"/>
        </w:rPr>
        <w:t>knowledge</w:t>
      </w:r>
      <w:r w:rsidR="00B821BD">
        <w:rPr>
          <w:rFonts w:eastAsiaTheme="minorHAnsi"/>
          <w:lang w:eastAsia="en-US"/>
        </w:rPr>
        <w:t xml:space="preserve">-sharing regarding </w:t>
      </w:r>
      <w:r w:rsidRPr="00F73C3B">
        <w:rPr>
          <w:rFonts w:eastAsiaTheme="minorHAnsi"/>
          <w:lang w:eastAsia="en-US"/>
        </w:rPr>
        <w:t>stakeholder action</w:t>
      </w:r>
      <w:r w:rsidR="00B821BD">
        <w:rPr>
          <w:rFonts w:eastAsiaTheme="minorHAnsi"/>
          <w:lang w:eastAsia="en-US"/>
        </w:rPr>
        <w:t>s</w:t>
      </w:r>
      <w:r w:rsidRPr="00F73C3B">
        <w:rPr>
          <w:rFonts w:eastAsiaTheme="minorHAnsi"/>
          <w:lang w:eastAsia="en-US"/>
        </w:rPr>
        <w:t xml:space="preserve"> </w:t>
      </w:r>
      <w:r w:rsidR="00B821BD">
        <w:rPr>
          <w:rFonts w:eastAsiaTheme="minorHAnsi"/>
          <w:lang w:eastAsia="en-US"/>
        </w:rPr>
        <w:t xml:space="preserve">undertaken </w:t>
      </w:r>
      <w:r w:rsidR="001967D5">
        <w:rPr>
          <w:rFonts w:eastAsiaTheme="minorHAnsi"/>
          <w:lang w:eastAsia="en-US"/>
        </w:rPr>
        <w:t xml:space="preserve">to </w:t>
      </w:r>
      <w:r w:rsidR="00BF38A8">
        <w:rPr>
          <w:rFonts w:eastAsiaTheme="minorHAnsi"/>
          <w:lang w:eastAsia="en-US"/>
        </w:rPr>
        <w:t xml:space="preserve">implement the </w:t>
      </w:r>
      <w:r w:rsidR="009762DD">
        <w:rPr>
          <w:rFonts w:eastAsiaTheme="minorHAnsi"/>
          <w:lang w:eastAsia="en-US"/>
        </w:rPr>
        <w:t>GFC</w:t>
      </w:r>
      <w:r w:rsidR="001967D5">
        <w:rPr>
          <w:rFonts w:eastAsiaTheme="minorHAnsi"/>
          <w:lang w:eastAsia="en-US"/>
        </w:rPr>
        <w:t>.</w:t>
      </w:r>
      <w:r w:rsidRPr="00F73C3B">
        <w:rPr>
          <w:rFonts w:eastAsiaTheme="minorHAnsi"/>
          <w:lang w:eastAsia="en-US"/>
        </w:rPr>
        <w:t xml:space="preserve"> </w:t>
      </w:r>
      <w:r w:rsidR="00BF38A8">
        <w:rPr>
          <w:rFonts w:eastAsiaTheme="minorHAnsi"/>
          <w:lang w:eastAsia="en-US"/>
        </w:rPr>
        <w:t xml:space="preserve">By </w:t>
      </w:r>
      <w:r w:rsidR="00B821BD">
        <w:rPr>
          <w:rFonts w:eastAsiaTheme="minorHAnsi"/>
          <w:lang w:eastAsia="en-US"/>
        </w:rPr>
        <w:t xml:space="preserve">participating </w:t>
      </w:r>
      <w:r w:rsidR="00BF38A8">
        <w:rPr>
          <w:rFonts w:eastAsiaTheme="minorHAnsi"/>
          <w:lang w:eastAsia="en-US"/>
        </w:rPr>
        <w:t xml:space="preserve">in </w:t>
      </w:r>
      <w:r w:rsidR="00B821BD">
        <w:rPr>
          <w:rFonts w:eastAsiaTheme="minorHAnsi"/>
          <w:lang w:eastAsia="en-US"/>
        </w:rPr>
        <w:t xml:space="preserve">the </w:t>
      </w:r>
      <w:r w:rsidR="00BF38A8">
        <w:rPr>
          <w:rFonts w:eastAsiaTheme="minorHAnsi"/>
          <w:lang w:eastAsia="en-US"/>
        </w:rPr>
        <w:t>Programme</w:t>
      </w:r>
      <w:r w:rsidR="0096757C">
        <w:rPr>
          <w:rFonts w:eastAsiaTheme="minorHAnsi"/>
          <w:lang w:eastAsia="en-US"/>
        </w:rPr>
        <w:t>,</w:t>
      </w:r>
      <w:r w:rsidR="00BF38A8">
        <w:rPr>
          <w:rFonts w:eastAsiaTheme="minorHAnsi"/>
          <w:lang w:eastAsia="en-US"/>
        </w:rPr>
        <w:t xml:space="preserve"> stakeholders </w:t>
      </w:r>
      <w:r w:rsidR="00890728">
        <w:rPr>
          <w:rFonts w:eastAsiaTheme="minorHAnsi"/>
          <w:lang w:eastAsia="en-US"/>
        </w:rPr>
        <w:t xml:space="preserve">will have channels </w:t>
      </w:r>
      <w:r w:rsidR="000B4A8D">
        <w:rPr>
          <w:rFonts w:eastAsiaTheme="minorHAnsi"/>
          <w:lang w:eastAsia="en-US"/>
        </w:rPr>
        <w:t>and are e</w:t>
      </w:r>
      <w:r w:rsidR="00AF0E67">
        <w:rPr>
          <w:rFonts w:eastAsiaTheme="minorHAnsi"/>
          <w:lang w:eastAsia="en-US"/>
        </w:rPr>
        <w:t>n</w:t>
      </w:r>
      <w:r w:rsidR="000B4A8D">
        <w:rPr>
          <w:rFonts w:eastAsiaTheme="minorHAnsi"/>
          <w:lang w:eastAsia="en-US"/>
        </w:rPr>
        <w:t xml:space="preserve">couraged </w:t>
      </w:r>
      <w:r w:rsidR="00890728">
        <w:rPr>
          <w:rFonts w:eastAsiaTheme="minorHAnsi"/>
          <w:lang w:eastAsia="en-US"/>
        </w:rPr>
        <w:t xml:space="preserve">to </w:t>
      </w:r>
      <w:r w:rsidR="009A0CCB">
        <w:rPr>
          <w:rFonts w:eastAsiaTheme="minorHAnsi"/>
          <w:lang w:eastAsia="en-US"/>
        </w:rPr>
        <w:t xml:space="preserve">share </w:t>
      </w:r>
      <w:r w:rsidR="0096757C">
        <w:rPr>
          <w:rFonts w:eastAsiaTheme="minorHAnsi"/>
          <w:lang w:eastAsia="en-US"/>
        </w:rPr>
        <w:t xml:space="preserve">their </w:t>
      </w:r>
      <w:r w:rsidR="00F133CA">
        <w:rPr>
          <w:rFonts w:eastAsiaTheme="minorHAnsi"/>
          <w:lang w:eastAsia="en-US"/>
        </w:rPr>
        <w:t>e</w:t>
      </w:r>
      <w:r w:rsidR="00F133CA" w:rsidRPr="00F133CA">
        <w:rPr>
          <w:rFonts w:eastAsiaTheme="minorHAnsi"/>
          <w:lang w:eastAsia="en-US"/>
        </w:rPr>
        <w:t>xperience</w:t>
      </w:r>
      <w:r w:rsidR="00B821BD">
        <w:rPr>
          <w:rFonts w:eastAsiaTheme="minorHAnsi"/>
          <w:lang w:eastAsia="en-US"/>
        </w:rPr>
        <w:t>s</w:t>
      </w:r>
      <w:r w:rsidR="0096757C">
        <w:rPr>
          <w:rFonts w:eastAsiaTheme="minorHAnsi"/>
          <w:lang w:eastAsia="en-US"/>
        </w:rPr>
        <w:t xml:space="preserve">, </w:t>
      </w:r>
      <w:r w:rsidR="00F133CA" w:rsidRPr="00F133CA">
        <w:rPr>
          <w:rFonts w:eastAsiaTheme="minorHAnsi"/>
          <w:lang w:eastAsia="en-US"/>
        </w:rPr>
        <w:t>lessons learned</w:t>
      </w:r>
      <w:r w:rsidR="00CD761B">
        <w:rPr>
          <w:rFonts w:eastAsiaTheme="minorHAnsi"/>
          <w:lang w:eastAsia="en-US"/>
        </w:rPr>
        <w:t>,</w:t>
      </w:r>
      <w:r w:rsidR="0096757C">
        <w:rPr>
          <w:rFonts w:eastAsiaTheme="minorHAnsi"/>
          <w:lang w:eastAsia="en-US"/>
        </w:rPr>
        <w:t xml:space="preserve"> and relevant insights.</w:t>
      </w:r>
      <w:r w:rsidR="00AF784C">
        <w:rPr>
          <w:rFonts w:eastAsiaTheme="minorHAnsi"/>
          <w:lang w:eastAsia="en-US"/>
        </w:rPr>
        <w:t xml:space="preserve"> </w:t>
      </w:r>
      <w:r w:rsidRPr="00F73C3B">
        <w:rPr>
          <w:rFonts w:eastAsiaTheme="minorHAnsi"/>
          <w:lang w:eastAsia="en-US"/>
        </w:rPr>
        <w:t xml:space="preserve">Structured, transparent, and results-oriented knowledge sharing </w:t>
      </w:r>
      <w:r w:rsidR="0058724F">
        <w:rPr>
          <w:rFonts w:eastAsiaTheme="minorHAnsi"/>
          <w:lang w:eastAsia="en-US"/>
        </w:rPr>
        <w:t xml:space="preserve">may </w:t>
      </w:r>
      <w:r w:rsidRPr="00F73C3B">
        <w:rPr>
          <w:rFonts w:eastAsiaTheme="minorHAnsi"/>
          <w:lang w:eastAsia="en-US"/>
        </w:rPr>
        <w:t xml:space="preserve">also include the systematic identification of </w:t>
      </w:r>
      <w:r w:rsidR="00C344C6" w:rsidRPr="00F73C3B">
        <w:rPr>
          <w:rFonts w:eastAsiaTheme="minorHAnsi"/>
          <w:lang w:eastAsia="en-US"/>
        </w:rPr>
        <w:t xml:space="preserve">stakeholder </w:t>
      </w:r>
      <w:r w:rsidRPr="00F73C3B">
        <w:rPr>
          <w:rFonts w:eastAsiaTheme="minorHAnsi"/>
          <w:lang w:eastAsia="en-US"/>
        </w:rPr>
        <w:t>needs</w:t>
      </w:r>
      <w:r w:rsidR="00C344C6">
        <w:rPr>
          <w:rFonts w:eastAsiaTheme="minorHAnsi"/>
          <w:lang w:eastAsia="en-US"/>
        </w:rPr>
        <w:t>,</w:t>
      </w:r>
      <w:r w:rsidRPr="00F73C3B">
        <w:rPr>
          <w:rFonts w:eastAsiaTheme="minorHAnsi"/>
          <w:lang w:eastAsia="en-US"/>
        </w:rPr>
        <w:t xml:space="preserve"> as well as stakeholders </w:t>
      </w:r>
      <w:r w:rsidR="00B821BD">
        <w:rPr>
          <w:rFonts w:eastAsiaTheme="minorHAnsi"/>
          <w:lang w:eastAsia="en-US"/>
        </w:rPr>
        <w:t xml:space="preserve">in </w:t>
      </w:r>
      <w:r w:rsidR="00244660">
        <w:rPr>
          <w:rFonts w:eastAsiaTheme="minorHAnsi"/>
          <w:lang w:eastAsia="en-US"/>
        </w:rPr>
        <w:t xml:space="preserve">a </w:t>
      </w:r>
      <w:r w:rsidR="00B821BD">
        <w:rPr>
          <w:rFonts w:eastAsiaTheme="minorHAnsi"/>
          <w:lang w:eastAsia="en-US"/>
        </w:rPr>
        <w:t xml:space="preserve">position </w:t>
      </w:r>
      <w:r w:rsidRPr="00F73C3B">
        <w:rPr>
          <w:rFonts w:eastAsiaTheme="minorHAnsi"/>
          <w:lang w:eastAsia="en-US"/>
        </w:rPr>
        <w:t xml:space="preserve">to provide support. </w:t>
      </w:r>
      <w:r w:rsidR="00E00BA4">
        <w:rPr>
          <w:rFonts w:eastAsiaTheme="minorHAnsi"/>
          <w:lang w:eastAsia="en-US"/>
        </w:rPr>
        <w:t xml:space="preserve"> </w:t>
      </w:r>
    </w:p>
    <w:p w14:paraId="47C7188F" w14:textId="77777777" w:rsidR="00B821BD" w:rsidRPr="00235296" w:rsidRDefault="00B821BD" w:rsidP="00235296">
      <w:pPr>
        <w:keepNext w:val="0"/>
        <w:keepLines w:val="0"/>
        <w:widowControl w:val="0"/>
        <w:spacing w:before="0" w:after="0"/>
        <w:rPr>
          <w:rFonts w:eastAsiaTheme="minorHAnsi"/>
          <w:sz w:val="16"/>
          <w:szCs w:val="16"/>
          <w:lang w:eastAsia="en-US"/>
        </w:rPr>
      </w:pPr>
    </w:p>
    <w:p w14:paraId="36D1D2E1" w14:textId="1FABEB62" w:rsidR="00F73C3B" w:rsidRPr="003C5D12" w:rsidRDefault="00F73C3B" w:rsidP="00FD22EB">
      <w:pPr>
        <w:pStyle w:val="Heading1"/>
        <w:spacing w:before="0" w:after="0"/>
      </w:pPr>
      <w:bookmarkStart w:id="12" w:name="_Toc183593336"/>
      <w:bookmarkStart w:id="13" w:name="_Toc183593420"/>
      <w:bookmarkStart w:id="14" w:name="_Toc183593521"/>
      <w:bookmarkStart w:id="15" w:name="_Toc183593644"/>
      <w:bookmarkStart w:id="16" w:name="_Toc183593693"/>
      <w:bookmarkStart w:id="17" w:name="_Toc183593728"/>
      <w:bookmarkStart w:id="18" w:name="_Toc183593778"/>
      <w:bookmarkStart w:id="19" w:name="_Toc183608989"/>
      <w:bookmarkStart w:id="20" w:name="_Toc181028830"/>
      <w:bookmarkStart w:id="21" w:name="_Toc183617437"/>
      <w:bookmarkEnd w:id="12"/>
      <w:bookmarkEnd w:id="13"/>
      <w:bookmarkEnd w:id="14"/>
      <w:bookmarkEnd w:id="15"/>
      <w:bookmarkEnd w:id="16"/>
      <w:bookmarkEnd w:id="17"/>
      <w:bookmarkEnd w:id="18"/>
      <w:bookmarkEnd w:id="19"/>
      <w:r w:rsidRPr="003C5D12">
        <w:t>Governance</w:t>
      </w:r>
      <w:bookmarkEnd w:id="20"/>
      <w:bookmarkEnd w:id="21"/>
    </w:p>
    <w:p w14:paraId="26C48CB2" w14:textId="77777777" w:rsidR="00FD22EB" w:rsidRPr="00FD22EB" w:rsidRDefault="00FD22EB" w:rsidP="00FD22EB">
      <w:pPr>
        <w:pStyle w:val="Heading6"/>
        <w:spacing w:before="0" w:after="0"/>
        <w:rPr>
          <w:sz w:val="16"/>
          <w:szCs w:val="16"/>
        </w:rPr>
      </w:pPr>
    </w:p>
    <w:p w14:paraId="555D06FB" w14:textId="1ED00816" w:rsidR="004A5AFC" w:rsidRDefault="00477F87" w:rsidP="00FD22EB">
      <w:pPr>
        <w:pStyle w:val="Heading6"/>
        <w:spacing w:before="0" w:after="0"/>
      </w:pPr>
      <w:r>
        <w:t>G</w:t>
      </w:r>
      <w:r w:rsidR="00650637">
        <w:t xml:space="preserve">uidance and oversight </w:t>
      </w:r>
    </w:p>
    <w:p w14:paraId="3F09A5FF" w14:textId="77777777" w:rsidR="00FD22EB" w:rsidRPr="00FD22EB" w:rsidRDefault="00FD22EB" w:rsidP="00FD22EB">
      <w:pPr>
        <w:keepNext w:val="0"/>
        <w:keepLines w:val="0"/>
        <w:widowControl w:val="0"/>
        <w:spacing w:before="0" w:after="0"/>
        <w:outlineLvl w:val="5"/>
        <w:rPr>
          <w:rFonts w:eastAsiaTheme="majorEastAsia" w:cstheme="majorBidi"/>
          <w:iCs/>
          <w:sz w:val="16"/>
          <w:szCs w:val="16"/>
        </w:rPr>
      </w:pPr>
    </w:p>
    <w:p w14:paraId="6CE1B581" w14:textId="5AA3560D" w:rsidR="004A5AFC" w:rsidRDefault="009B2AF9" w:rsidP="00FD22EB">
      <w:pPr>
        <w:keepNext w:val="0"/>
        <w:keepLines w:val="0"/>
        <w:widowControl w:val="0"/>
        <w:spacing w:before="0" w:after="0"/>
        <w:outlineLvl w:val="5"/>
        <w:rPr>
          <w:rFonts w:eastAsiaTheme="majorEastAsia" w:cstheme="majorBidi"/>
          <w:iCs/>
        </w:rPr>
      </w:pPr>
      <w:r>
        <w:rPr>
          <w:rFonts w:eastAsiaTheme="majorEastAsia" w:cstheme="majorBidi"/>
          <w:iCs/>
        </w:rPr>
        <w:t xml:space="preserve">A body as determined </w:t>
      </w:r>
      <w:r w:rsidR="00EA118F">
        <w:rPr>
          <w:rFonts w:eastAsiaTheme="majorEastAsia" w:cstheme="majorBidi"/>
          <w:iCs/>
        </w:rPr>
        <w:t>by the</w:t>
      </w:r>
      <w:r w:rsidR="00EA118F" w:rsidRPr="00EA118F">
        <w:t xml:space="preserve"> </w:t>
      </w:r>
      <w:r w:rsidR="00EA118F" w:rsidRPr="00EA118F">
        <w:rPr>
          <w:rFonts w:eastAsiaTheme="majorEastAsia" w:cstheme="majorBidi"/>
          <w:iCs/>
        </w:rPr>
        <w:t xml:space="preserve">International Conference </w:t>
      </w:r>
      <w:r>
        <w:rPr>
          <w:rFonts w:eastAsiaTheme="majorEastAsia" w:cstheme="majorBidi"/>
          <w:iCs/>
        </w:rPr>
        <w:t xml:space="preserve">shall </w:t>
      </w:r>
      <w:r w:rsidR="00DC601A">
        <w:rPr>
          <w:rFonts w:eastAsiaTheme="majorEastAsia" w:cstheme="majorBidi"/>
          <w:iCs/>
        </w:rPr>
        <w:t xml:space="preserve">guide and </w:t>
      </w:r>
      <w:r w:rsidR="00650637">
        <w:rPr>
          <w:rFonts w:eastAsiaTheme="majorEastAsia" w:cstheme="majorBidi"/>
          <w:iCs/>
        </w:rPr>
        <w:t>oversee the Implementation Programme</w:t>
      </w:r>
      <w:r w:rsidR="00D52370">
        <w:rPr>
          <w:rFonts w:eastAsiaTheme="majorEastAsia" w:cstheme="majorBidi"/>
          <w:iCs/>
        </w:rPr>
        <w:t>.</w:t>
      </w:r>
      <w:r w:rsidR="00716C81">
        <w:rPr>
          <w:rFonts w:eastAsiaTheme="majorEastAsia" w:cstheme="majorBidi"/>
          <w:iCs/>
        </w:rPr>
        <w:t xml:space="preserve"> </w:t>
      </w:r>
      <w:r w:rsidR="00716C81" w:rsidRPr="00716C81">
        <w:rPr>
          <w:rFonts w:eastAsiaTheme="majorEastAsia" w:cstheme="majorBidi"/>
          <w:i/>
        </w:rPr>
        <w:t>(refer to separate document on governance)</w:t>
      </w:r>
    </w:p>
    <w:p w14:paraId="166AF07A" w14:textId="77777777" w:rsidR="00FF6E41" w:rsidRPr="002D04CB" w:rsidRDefault="00FF6E41" w:rsidP="00FD22EB">
      <w:pPr>
        <w:keepNext w:val="0"/>
        <w:keepLines w:val="0"/>
        <w:widowControl w:val="0"/>
        <w:spacing w:before="0" w:after="0"/>
        <w:outlineLvl w:val="5"/>
        <w:rPr>
          <w:rFonts w:eastAsiaTheme="majorEastAsia" w:cstheme="majorBidi"/>
          <w:iCs/>
          <w:sz w:val="20"/>
          <w:szCs w:val="20"/>
        </w:rPr>
      </w:pPr>
    </w:p>
    <w:p w14:paraId="248821DC" w14:textId="77777777" w:rsidR="00FF6E41" w:rsidRDefault="00FF6E41" w:rsidP="00FF6E41">
      <w:pPr>
        <w:pStyle w:val="Heading6"/>
        <w:spacing w:before="0" w:after="0"/>
      </w:pPr>
      <w:r>
        <w:t>Coordination</w:t>
      </w:r>
    </w:p>
    <w:p w14:paraId="1587B151" w14:textId="77777777" w:rsidR="00FF6E41" w:rsidRPr="00FD22EB" w:rsidRDefault="00FF6E41" w:rsidP="00FF6E41">
      <w:pPr>
        <w:keepNext w:val="0"/>
        <w:keepLines w:val="0"/>
        <w:widowControl w:val="0"/>
        <w:spacing w:before="0" w:after="0"/>
        <w:outlineLvl w:val="5"/>
        <w:rPr>
          <w:rFonts w:eastAsiaTheme="majorEastAsia"/>
          <w:sz w:val="16"/>
          <w:szCs w:val="16"/>
          <w:lang w:eastAsia="en-US"/>
        </w:rPr>
      </w:pPr>
    </w:p>
    <w:p w14:paraId="11AA3357" w14:textId="77777777" w:rsidR="00FF6E41" w:rsidRPr="00201045" w:rsidRDefault="00FF6E41" w:rsidP="00FF6E41">
      <w:pPr>
        <w:keepNext w:val="0"/>
        <w:keepLines w:val="0"/>
        <w:widowControl w:val="0"/>
        <w:spacing w:before="0" w:after="0"/>
        <w:outlineLvl w:val="5"/>
        <w:rPr>
          <w:lang w:eastAsia="en-US"/>
        </w:rPr>
      </w:pPr>
      <w:r w:rsidRPr="00A14008">
        <w:rPr>
          <w:rFonts w:eastAsiaTheme="majorEastAsia"/>
          <w:lang w:eastAsia="en-US"/>
        </w:rPr>
        <w:t xml:space="preserve">As </w:t>
      </w:r>
      <w:r>
        <w:rPr>
          <w:rFonts w:eastAsiaTheme="majorEastAsia"/>
          <w:lang w:eastAsia="en-US"/>
        </w:rPr>
        <w:t xml:space="preserve">a </w:t>
      </w:r>
      <w:r w:rsidRPr="00A14008">
        <w:rPr>
          <w:rFonts w:eastAsiaTheme="majorEastAsia"/>
          <w:lang w:eastAsia="en-US"/>
        </w:rPr>
        <w:t xml:space="preserve">proponent for the </w:t>
      </w:r>
      <w:r>
        <w:rPr>
          <w:rFonts w:eastAsiaTheme="majorEastAsia"/>
          <w:lang w:eastAsia="en-US"/>
        </w:rPr>
        <w:t xml:space="preserve">Implementation </w:t>
      </w:r>
      <w:r w:rsidRPr="00A14008">
        <w:rPr>
          <w:rFonts w:eastAsiaTheme="majorEastAsia"/>
          <w:lang w:eastAsia="en-US"/>
        </w:rPr>
        <w:t>Programme, the IOMC, with support of POs, is ready to offer services for the overall coordination, working closely with the GFC Secretariat.</w:t>
      </w:r>
    </w:p>
    <w:p w14:paraId="7C89EF10" w14:textId="77777777" w:rsidR="00BB78B4" w:rsidRDefault="00BB78B4" w:rsidP="00725391">
      <w:pPr>
        <w:keepNext w:val="0"/>
        <w:keepLines w:val="0"/>
        <w:widowControl w:val="0"/>
        <w:spacing w:before="0" w:after="0"/>
        <w:rPr>
          <w:lang w:eastAsia="en-US"/>
        </w:rPr>
      </w:pPr>
    </w:p>
    <w:p w14:paraId="723E5DBC" w14:textId="77777777" w:rsidR="00F73C3B" w:rsidRPr="00341119" w:rsidRDefault="00F73C3B" w:rsidP="00725391">
      <w:pPr>
        <w:pStyle w:val="Heading1"/>
        <w:keepNext w:val="0"/>
        <w:keepLines w:val="0"/>
        <w:widowControl w:val="0"/>
        <w:spacing w:before="0" w:after="0"/>
      </w:pPr>
      <w:bookmarkStart w:id="22" w:name="_Toc183531468"/>
      <w:bookmarkStart w:id="23" w:name="_Toc183531704"/>
      <w:bookmarkEnd w:id="22"/>
      <w:bookmarkEnd w:id="23"/>
      <w:r w:rsidRPr="00341119">
        <w:t>Monitoring, analysis, and feedback to the International Conference</w:t>
      </w:r>
    </w:p>
    <w:p w14:paraId="5D9EEB88" w14:textId="77777777" w:rsidR="00F73C3B" w:rsidRPr="00F73C3B" w:rsidRDefault="00F73C3B" w:rsidP="006F19A2">
      <w:pPr>
        <w:keepNext w:val="0"/>
        <w:keepLines w:val="0"/>
        <w:widowControl w:val="0"/>
        <w:outlineLvl w:val="5"/>
        <w:rPr>
          <w:rFonts w:eastAsiaTheme="majorEastAsia" w:cstheme="majorBidi"/>
          <w:i/>
          <w:szCs w:val="22"/>
          <w:lang w:eastAsia="en-US"/>
        </w:rPr>
      </w:pPr>
      <w:r w:rsidRPr="00F73C3B">
        <w:rPr>
          <w:rFonts w:eastAsiaTheme="majorEastAsia" w:cstheme="majorBidi"/>
          <w:i/>
          <w:szCs w:val="22"/>
          <w:lang w:eastAsia="en-US"/>
        </w:rPr>
        <w:t>Monitoring</w:t>
      </w:r>
    </w:p>
    <w:p w14:paraId="076F3E1B" w14:textId="748EF696" w:rsidR="000A4FB1" w:rsidRDefault="00BE2A9E" w:rsidP="00DB6AB0">
      <w:pPr>
        <w:keepNext w:val="0"/>
        <w:keepLines w:val="0"/>
        <w:widowControl w:val="0"/>
        <w:rPr>
          <w:rFonts w:eastAsiaTheme="minorHAnsi" w:cs="Calibri"/>
          <w:szCs w:val="22"/>
          <w:lang w:eastAsia="en-US"/>
        </w:rPr>
      </w:pPr>
      <w:r>
        <w:rPr>
          <w:rFonts w:eastAsiaTheme="minorHAnsi" w:cs="Calibri"/>
          <w:szCs w:val="22"/>
          <w:lang w:eastAsia="en-US"/>
        </w:rPr>
        <w:t>I</w:t>
      </w:r>
      <w:r w:rsidR="00F73C3B" w:rsidRPr="00F73C3B">
        <w:rPr>
          <w:rFonts w:eastAsiaTheme="minorHAnsi" w:cs="Calibri"/>
          <w:szCs w:val="22"/>
          <w:lang w:eastAsia="en-US"/>
        </w:rPr>
        <w:t xml:space="preserve">ndicators developed </w:t>
      </w:r>
      <w:r w:rsidR="0005218C">
        <w:rPr>
          <w:rFonts w:eastAsiaTheme="minorHAnsi" w:cs="Calibri"/>
          <w:szCs w:val="22"/>
          <w:lang w:eastAsia="en-US"/>
        </w:rPr>
        <w:t>by the</w:t>
      </w:r>
      <w:r w:rsidR="00E73AA9">
        <w:rPr>
          <w:rFonts w:eastAsiaTheme="minorHAnsi" w:cs="Calibri"/>
          <w:szCs w:val="22"/>
          <w:lang w:eastAsia="en-US"/>
        </w:rPr>
        <w:t xml:space="preserve"> GFC </w:t>
      </w:r>
      <w:r w:rsidR="0015411F">
        <w:rPr>
          <w:rFonts w:eastAsiaTheme="minorHAnsi" w:cs="Calibri"/>
          <w:szCs w:val="22"/>
          <w:lang w:eastAsia="en-US"/>
        </w:rPr>
        <w:t xml:space="preserve">and its </w:t>
      </w:r>
      <w:r w:rsidR="00E73AA9">
        <w:rPr>
          <w:rFonts w:eastAsiaTheme="minorHAnsi" w:cs="Calibri"/>
          <w:szCs w:val="22"/>
          <w:lang w:eastAsia="en-US"/>
        </w:rPr>
        <w:t xml:space="preserve">Subsidiary Body, the </w:t>
      </w:r>
      <w:r w:rsidR="0005218C">
        <w:rPr>
          <w:rFonts w:eastAsiaTheme="minorHAnsi" w:cs="Calibri"/>
          <w:szCs w:val="22"/>
          <w:lang w:eastAsia="en-US"/>
        </w:rPr>
        <w:t>Open</w:t>
      </w:r>
      <w:r w:rsidR="00E5139B">
        <w:rPr>
          <w:rFonts w:eastAsiaTheme="minorHAnsi" w:cs="Calibri"/>
          <w:szCs w:val="22"/>
          <w:lang w:eastAsia="en-US"/>
        </w:rPr>
        <w:t>-</w:t>
      </w:r>
      <w:r w:rsidR="0005218C">
        <w:rPr>
          <w:rFonts w:eastAsiaTheme="minorHAnsi" w:cs="Calibri"/>
          <w:szCs w:val="22"/>
          <w:lang w:eastAsia="en-US"/>
        </w:rPr>
        <w:t xml:space="preserve">Ended </w:t>
      </w:r>
      <w:r w:rsidR="00E73AA9">
        <w:rPr>
          <w:rFonts w:eastAsiaTheme="minorHAnsi" w:cs="Calibri"/>
          <w:szCs w:val="22"/>
          <w:lang w:eastAsia="en-US"/>
        </w:rPr>
        <w:t xml:space="preserve">Ad Hoc </w:t>
      </w:r>
      <w:r w:rsidR="0015411F">
        <w:rPr>
          <w:rFonts w:eastAsiaTheme="minorHAnsi" w:cs="Calibri"/>
          <w:szCs w:val="22"/>
          <w:lang w:eastAsia="en-US"/>
        </w:rPr>
        <w:t xml:space="preserve">Group on </w:t>
      </w:r>
      <w:r w:rsidR="00F41FB9">
        <w:rPr>
          <w:rFonts w:eastAsiaTheme="minorHAnsi" w:cs="Calibri"/>
          <w:szCs w:val="22"/>
          <w:lang w:eastAsia="en-US"/>
        </w:rPr>
        <w:t xml:space="preserve">Measurability </w:t>
      </w:r>
      <w:r w:rsidR="0015411F">
        <w:rPr>
          <w:rFonts w:eastAsiaTheme="minorHAnsi" w:cs="Calibri"/>
          <w:szCs w:val="22"/>
          <w:lang w:eastAsia="en-US"/>
        </w:rPr>
        <w:t xml:space="preserve">and Indicators </w:t>
      </w:r>
      <w:r w:rsidR="00F41FB9">
        <w:rPr>
          <w:rFonts w:eastAsiaTheme="minorHAnsi" w:cs="Calibri"/>
          <w:szCs w:val="22"/>
          <w:lang w:eastAsia="en-US"/>
        </w:rPr>
        <w:t xml:space="preserve">Structure </w:t>
      </w:r>
      <w:r w:rsidR="004902B6">
        <w:rPr>
          <w:rFonts w:eastAsiaTheme="minorHAnsi" w:cs="Calibri"/>
          <w:szCs w:val="22"/>
          <w:lang w:eastAsia="en-US"/>
        </w:rPr>
        <w:t xml:space="preserve">may </w:t>
      </w:r>
      <w:r w:rsidR="00F73C3B" w:rsidRPr="00F73C3B">
        <w:rPr>
          <w:rFonts w:eastAsiaTheme="minorHAnsi" w:cs="Calibri"/>
          <w:szCs w:val="22"/>
          <w:lang w:eastAsia="en-US"/>
        </w:rPr>
        <w:t>be used to monitor progress and assess</w:t>
      </w:r>
      <w:r w:rsidR="00A33BE6">
        <w:rPr>
          <w:rFonts w:eastAsiaTheme="minorHAnsi" w:cs="Calibri"/>
          <w:szCs w:val="22"/>
          <w:lang w:eastAsia="en-US"/>
        </w:rPr>
        <w:t xml:space="preserve"> the</w:t>
      </w:r>
      <w:r w:rsidR="00F73C3B" w:rsidRPr="00F73C3B">
        <w:rPr>
          <w:rFonts w:eastAsiaTheme="minorHAnsi" w:cs="Calibri"/>
          <w:szCs w:val="22"/>
          <w:lang w:eastAsia="en-US"/>
        </w:rPr>
        <w:t xml:space="preserve"> impact of </w:t>
      </w:r>
      <w:r w:rsidR="0015411F" w:rsidRPr="00F73C3B">
        <w:rPr>
          <w:rFonts w:eastAsiaTheme="minorHAnsi" w:cs="Calibri"/>
          <w:szCs w:val="22"/>
          <w:lang w:eastAsia="en-US"/>
        </w:rPr>
        <w:t>activities</w:t>
      </w:r>
      <w:r w:rsidR="00F73C3B" w:rsidRPr="00F73C3B">
        <w:rPr>
          <w:rFonts w:eastAsiaTheme="minorHAnsi" w:cs="Calibri"/>
          <w:szCs w:val="22"/>
          <w:lang w:eastAsia="en-US"/>
        </w:rPr>
        <w:t xml:space="preserve"> under the Programme</w:t>
      </w:r>
      <w:r w:rsidR="00DD40DF">
        <w:rPr>
          <w:rFonts w:eastAsiaTheme="minorHAnsi"/>
          <w:lang w:eastAsia="en-US"/>
        </w:rPr>
        <w:t xml:space="preserve">, </w:t>
      </w:r>
      <w:r w:rsidR="002D5CF4">
        <w:rPr>
          <w:rFonts w:eastAsiaTheme="minorHAnsi"/>
          <w:lang w:eastAsia="en-US"/>
        </w:rPr>
        <w:t xml:space="preserve">in particular for </w:t>
      </w:r>
      <w:r w:rsidR="000A4FB1">
        <w:rPr>
          <w:rFonts w:eastAsiaTheme="minorHAnsi"/>
          <w:lang w:eastAsia="en-US"/>
        </w:rPr>
        <w:t>Target D6</w:t>
      </w:r>
      <w:r w:rsidR="00E5139B">
        <w:rPr>
          <w:rFonts w:eastAsiaTheme="minorHAnsi"/>
          <w:lang w:eastAsia="en-US"/>
        </w:rPr>
        <w:t xml:space="preserve">, as well as </w:t>
      </w:r>
      <w:r w:rsidR="000A4FB1">
        <w:rPr>
          <w:rFonts w:eastAsiaTheme="minorHAnsi"/>
          <w:lang w:eastAsia="en-US"/>
        </w:rPr>
        <w:t xml:space="preserve">other </w:t>
      </w:r>
      <w:r w:rsidR="00F41FB9">
        <w:rPr>
          <w:rFonts w:eastAsiaTheme="minorHAnsi"/>
          <w:lang w:eastAsia="en-US"/>
        </w:rPr>
        <w:t xml:space="preserve">relevant </w:t>
      </w:r>
      <w:r w:rsidR="000A4FB1">
        <w:rPr>
          <w:rFonts w:eastAsiaTheme="minorHAnsi"/>
          <w:lang w:eastAsia="en-US"/>
        </w:rPr>
        <w:t>targets</w:t>
      </w:r>
      <w:r w:rsidR="00F41FB9">
        <w:rPr>
          <w:rFonts w:eastAsiaTheme="minorHAnsi"/>
          <w:lang w:eastAsia="en-US"/>
        </w:rPr>
        <w:t>.</w:t>
      </w:r>
      <w:r w:rsidR="000A4FB1">
        <w:rPr>
          <w:rFonts w:eastAsiaTheme="minorHAnsi"/>
          <w:lang w:eastAsia="en-US"/>
        </w:rPr>
        <w:t xml:space="preserve"> </w:t>
      </w:r>
    </w:p>
    <w:p w14:paraId="53E8D778" w14:textId="769C91A1" w:rsidR="00F73C3B" w:rsidRPr="00F73C3B" w:rsidRDefault="00F73C3B" w:rsidP="00DB6AB0">
      <w:pPr>
        <w:keepNext w:val="0"/>
        <w:keepLines w:val="0"/>
        <w:widowControl w:val="0"/>
        <w:spacing w:before="240"/>
        <w:outlineLvl w:val="5"/>
        <w:rPr>
          <w:rFonts w:eastAsiaTheme="majorEastAsia" w:cstheme="majorBidi"/>
          <w:i/>
          <w:szCs w:val="22"/>
          <w:lang w:eastAsia="en-US"/>
        </w:rPr>
      </w:pPr>
      <w:r w:rsidRPr="00F73C3B">
        <w:rPr>
          <w:rFonts w:eastAsiaTheme="majorEastAsia" w:cstheme="majorBidi"/>
          <w:i/>
          <w:szCs w:val="22"/>
          <w:lang w:eastAsia="en-US"/>
        </w:rPr>
        <w:t>Analysis and feedback to the International Conference</w:t>
      </w:r>
    </w:p>
    <w:p w14:paraId="41C25D83" w14:textId="54699B0A" w:rsidR="00041EB4" w:rsidRDefault="00F73C3B" w:rsidP="00235296">
      <w:pPr>
        <w:keepNext w:val="0"/>
        <w:keepLines w:val="0"/>
        <w:widowControl w:val="0"/>
        <w:rPr>
          <w:rFonts w:eastAsiaTheme="minorHAnsi" w:cs="Calibri"/>
          <w:szCs w:val="22"/>
          <w:lang w:eastAsia="en-US"/>
        </w:rPr>
      </w:pPr>
      <w:r w:rsidRPr="00F73C3B">
        <w:rPr>
          <w:rFonts w:eastAsiaTheme="minorHAnsi" w:cs="Calibri"/>
          <w:szCs w:val="22"/>
          <w:lang w:eastAsia="en-US"/>
        </w:rPr>
        <w:t>The programme creates an opportunity to understand factors fostering success or impeding progress.  The programmes will therefore include a “lessons learned” component to inform future implementation action and/or provide feedback to the International Conference.</w:t>
      </w:r>
    </w:p>
    <w:p w14:paraId="1C27DCD8" w14:textId="77777777" w:rsidR="00373B4E" w:rsidRDefault="00373B4E" w:rsidP="00235296">
      <w:pPr>
        <w:keepNext w:val="0"/>
        <w:keepLines w:val="0"/>
        <w:widowControl w:val="0"/>
        <w:rPr>
          <w:rFonts w:eastAsiaTheme="minorHAnsi" w:cs="Calibri"/>
          <w:szCs w:val="22"/>
          <w:lang w:eastAsia="en-US"/>
        </w:rPr>
        <w:sectPr w:rsidR="00373B4E" w:rsidSect="00620176">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20" w:footer="720" w:gutter="0"/>
          <w:cols w:space="720"/>
          <w:titlePg/>
          <w:docGrid w:linePitch="360"/>
        </w:sectPr>
      </w:pPr>
    </w:p>
    <w:p w14:paraId="016FD66E" w14:textId="38468420" w:rsidR="00C02C1F" w:rsidRPr="00C02C1F" w:rsidRDefault="00451B3D" w:rsidP="002520BF">
      <w:pPr>
        <w:keepNext w:val="0"/>
        <w:keepLines w:val="0"/>
        <w:widowControl w:val="0"/>
        <w:spacing w:before="0" w:after="0"/>
        <w:ind w:left="1440" w:hanging="1440"/>
        <w:jc w:val="left"/>
        <w:rPr>
          <w:rFonts w:eastAsiaTheme="minorHAnsi" w:cs="Calibri"/>
          <w:b/>
          <w:bCs/>
          <w:lang w:eastAsia="en-US"/>
        </w:rPr>
      </w:pPr>
      <w:r w:rsidRPr="00C02C1F">
        <w:rPr>
          <w:rFonts w:eastAsiaTheme="minorHAnsi" w:cs="Calibri"/>
          <w:b/>
          <w:bCs/>
          <w:lang w:eastAsia="en-US"/>
        </w:rPr>
        <w:lastRenderedPageBreak/>
        <w:t>Annex 1:</w:t>
      </w:r>
      <w:r w:rsidR="002520BF">
        <w:rPr>
          <w:rFonts w:eastAsiaTheme="minorHAnsi" w:cs="Calibri"/>
          <w:b/>
          <w:bCs/>
          <w:lang w:eastAsia="en-US"/>
        </w:rPr>
        <w:tab/>
      </w:r>
      <w:r w:rsidR="00C02C1F" w:rsidRPr="00C02C1F">
        <w:rPr>
          <w:rFonts w:eastAsiaTheme="minorHAnsi" w:cs="Calibri"/>
          <w:b/>
          <w:bCs/>
          <w:lang w:eastAsia="en-US"/>
        </w:rPr>
        <w:t>P</w:t>
      </w:r>
      <w:r w:rsidR="00C02C1F" w:rsidRPr="00C02C1F">
        <w:rPr>
          <w:rFonts w:eastAsiaTheme="majorEastAsia"/>
          <w:b/>
          <w:bCs/>
        </w:rPr>
        <w:t>ossible building blocks and components of a corporate chemicals and waste management system</w:t>
      </w:r>
    </w:p>
    <w:p w14:paraId="4567CFC8" w14:textId="77777777" w:rsidR="00725DC6" w:rsidRPr="002520BF" w:rsidRDefault="00725DC6" w:rsidP="00C02C1F">
      <w:pPr>
        <w:keepNext w:val="0"/>
        <w:keepLines w:val="0"/>
        <w:widowControl w:val="0"/>
        <w:spacing w:before="0" w:after="0"/>
        <w:rPr>
          <w:rFonts w:eastAsiaTheme="minorHAnsi" w:cs="Calibri"/>
          <w:sz w:val="32"/>
          <w:szCs w:val="32"/>
          <w:lang w:eastAsia="en-US"/>
        </w:rPr>
      </w:pPr>
    </w:p>
    <w:p w14:paraId="675FB41E" w14:textId="1269F05C" w:rsidR="00725DC6" w:rsidRPr="00725DC6" w:rsidRDefault="00725DC6">
      <w:pPr>
        <w:pStyle w:val="ListParagraph"/>
        <w:keepNext w:val="0"/>
        <w:keepLines w:val="0"/>
        <w:widowControl w:val="0"/>
        <w:numPr>
          <w:ilvl w:val="0"/>
          <w:numId w:val="5"/>
        </w:numPr>
        <w:spacing w:before="0" w:after="0"/>
        <w:ind w:left="567"/>
        <w:rPr>
          <w:b/>
          <w:bCs/>
        </w:rPr>
      </w:pPr>
      <w:r w:rsidRPr="00725DC6">
        <w:rPr>
          <w:b/>
          <w:bCs/>
        </w:rPr>
        <w:t>Corporate governance and enabling conditions</w:t>
      </w:r>
    </w:p>
    <w:p w14:paraId="725D09C3" w14:textId="77777777" w:rsidR="00725DC6" w:rsidRPr="00725DC6" w:rsidRDefault="00725DC6" w:rsidP="00725DC6">
      <w:pPr>
        <w:pStyle w:val="ListParagraph"/>
        <w:keepNext w:val="0"/>
        <w:keepLines w:val="0"/>
        <w:widowControl w:val="0"/>
        <w:spacing w:before="0" w:after="0"/>
        <w:ind w:left="1437"/>
        <w:rPr>
          <w:sz w:val="16"/>
          <w:szCs w:val="16"/>
        </w:rPr>
      </w:pPr>
    </w:p>
    <w:p w14:paraId="64513E58" w14:textId="0FDED34E" w:rsidR="00725DC6" w:rsidRPr="00725DC6" w:rsidRDefault="00725DC6">
      <w:pPr>
        <w:pStyle w:val="ListParagraph"/>
        <w:keepNext w:val="0"/>
        <w:keepLines w:val="0"/>
        <w:widowControl w:val="0"/>
        <w:numPr>
          <w:ilvl w:val="1"/>
          <w:numId w:val="5"/>
        </w:numPr>
        <w:spacing w:before="0" w:after="0"/>
        <w:ind w:left="1134" w:hanging="586"/>
      </w:pPr>
      <w:r w:rsidRPr="00725DC6">
        <w:t>Implementation of the GFC</w:t>
      </w:r>
    </w:p>
    <w:p w14:paraId="64BEAA4D" w14:textId="77777777" w:rsidR="00725DC6" w:rsidRDefault="00725DC6">
      <w:pPr>
        <w:pStyle w:val="ListParagraph"/>
        <w:keepNext w:val="0"/>
        <w:keepLines w:val="0"/>
        <w:widowControl w:val="0"/>
        <w:numPr>
          <w:ilvl w:val="1"/>
          <w:numId w:val="5"/>
        </w:numPr>
        <w:spacing w:before="0" w:after="0"/>
        <w:ind w:left="1134" w:hanging="586"/>
      </w:pPr>
      <w:r w:rsidRPr="00725DC6">
        <w:t>Corporate chemicals policy and governance</w:t>
      </w:r>
    </w:p>
    <w:p w14:paraId="68CD2D0B" w14:textId="65BB07E0" w:rsidR="00D609C1" w:rsidRDefault="00D609C1">
      <w:pPr>
        <w:pStyle w:val="ListParagraph"/>
        <w:keepNext w:val="0"/>
        <w:keepLines w:val="0"/>
        <w:widowControl w:val="0"/>
        <w:numPr>
          <w:ilvl w:val="1"/>
          <w:numId w:val="5"/>
        </w:numPr>
        <w:spacing w:before="0" w:after="0"/>
        <w:ind w:left="1134" w:hanging="586"/>
      </w:pPr>
      <w:r w:rsidRPr="00D609C1">
        <w:t>Respect for rights-based, labour, social, and environmental standards</w:t>
      </w:r>
    </w:p>
    <w:p w14:paraId="3783919D" w14:textId="77777777" w:rsidR="00725DC6" w:rsidRDefault="00725DC6">
      <w:pPr>
        <w:pStyle w:val="ListParagraph"/>
        <w:keepNext w:val="0"/>
        <w:keepLines w:val="0"/>
        <w:widowControl w:val="0"/>
        <w:numPr>
          <w:ilvl w:val="1"/>
          <w:numId w:val="5"/>
        </w:numPr>
        <w:spacing w:before="0" w:after="0"/>
        <w:ind w:left="1134" w:hanging="586"/>
      </w:pPr>
      <w:r w:rsidRPr="00725DC6">
        <w:t>Performance assessment and sustainability reporting</w:t>
      </w:r>
    </w:p>
    <w:p w14:paraId="7E131BB5" w14:textId="483F17DF" w:rsidR="00725DC6" w:rsidRPr="00725DC6" w:rsidRDefault="00725DC6">
      <w:pPr>
        <w:pStyle w:val="ListParagraph"/>
        <w:keepNext w:val="0"/>
        <w:keepLines w:val="0"/>
        <w:widowControl w:val="0"/>
        <w:numPr>
          <w:ilvl w:val="1"/>
          <w:numId w:val="5"/>
        </w:numPr>
        <w:spacing w:before="0" w:after="0"/>
        <w:ind w:left="1134" w:hanging="586"/>
      </w:pPr>
      <w:r w:rsidRPr="00725DC6">
        <w:t>Other corporate measures</w:t>
      </w:r>
    </w:p>
    <w:p w14:paraId="2C05CAE4" w14:textId="77777777" w:rsidR="00725DC6" w:rsidRDefault="00725DC6" w:rsidP="00C02C1F">
      <w:pPr>
        <w:keepNext w:val="0"/>
        <w:keepLines w:val="0"/>
        <w:widowControl w:val="0"/>
        <w:spacing w:before="0" w:after="0"/>
        <w:rPr>
          <w:rFonts w:eastAsiaTheme="minorHAnsi" w:cs="Calibri"/>
          <w:lang w:eastAsia="en-US"/>
        </w:rPr>
      </w:pPr>
    </w:p>
    <w:p w14:paraId="22DC31EB" w14:textId="2B20A6FF" w:rsidR="00725DC6" w:rsidRPr="00725DC6" w:rsidRDefault="00725DC6">
      <w:pPr>
        <w:pStyle w:val="ListParagraph"/>
        <w:keepNext w:val="0"/>
        <w:keepLines w:val="0"/>
        <w:widowControl w:val="0"/>
        <w:numPr>
          <w:ilvl w:val="0"/>
          <w:numId w:val="5"/>
        </w:numPr>
        <w:spacing w:before="0" w:after="0"/>
        <w:ind w:left="567"/>
        <w:rPr>
          <w:b/>
          <w:bCs/>
        </w:rPr>
      </w:pPr>
      <w:r w:rsidRPr="00725DC6">
        <w:rPr>
          <w:b/>
          <w:bCs/>
        </w:rPr>
        <w:t>Fostering transparency, traceability, and disclosure along value chains</w:t>
      </w:r>
    </w:p>
    <w:p w14:paraId="0D1B10F9" w14:textId="77777777" w:rsidR="00725DC6" w:rsidRPr="00725DC6" w:rsidRDefault="00725DC6" w:rsidP="00725DC6">
      <w:pPr>
        <w:pStyle w:val="ListParagraph"/>
        <w:keepNext w:val="0"/>
        <w:keepLines w:val="0"/>
        <w:widowControl w:val="0"/>
        <w:spacing w:before="0" w:after="0"/>
        <w:ind w:left="1134"/>
        <w:rPr>
          <w:sz w:val="16"/>
          <w:szCs w:val="16"/>
        </w:rPr>
      </w:pPr>
    </w:p>
    <w:p w14:paraId="7CF809C3" w14:textId="3CC92EF4" w:rsidR="00725DC6" w:rsidRDefault="00725DC6">
      <w:pPr>
        <w:pStyle w:val="ListParagraph"/>
        <w:keepNext w:val="0"/>
        <w:keepLines w:val="0"/>
        <w:widowControl w:val="0"/>
        <w:numPr>
          <w:ilvl w:val="1"/>
          <w:numId w:val="5"/>
        </w:numPr>
        <w:spacing w:before="0" w:after="0"/>
        <w:ind w:left="1134" w:hanging="586"/>
      </w:pPr>
      <w:r w:rsidRPr="00725DC6">
        <w:t>Identifying hazardous chemicals in supply chains, production, and products</w:t>
      </w:r>
    </w:p>
    <w:p w14:paraId="7BAE35AC" w14:textId="2DC95C99" w:rsidR="00251188" w:rsidRDefault="00251188">
      <w:pPr>
        <w:pStyle w:val="ListParagraph"/>
        <w:keepNext w:val="0"/>
        <w:keepLines w:val="0"/>
        <w:widowControl w:val="0"/>
        <w:numPr>
          <w:ilvl w:val="1"/>
          <w:numId w:val="5"/>
        </w:numPr>
        <w:spacing w:before="0" w:after="0"/>
        <w:ind w:left="1134" w:hanging="586"/>
      </w:pPr>
      <w:r>
        <w:t>Implementation of the GHS</w:t>
      </w:r>
    </w:p>
    <w:p w14:paraId="5D8E2213" w14:textId="370FA1F5" w:rsidR="00725DC6" w:rsidRDefault="00725DC6">
      <w:pPr>
        <w:pStyle w:val="ListParagraph"/>
        <w:keepNext w:val="0"/>
        <w:keepLines w:val="0"/>
        <w:widowControl w:val="0"/>
        <w:numPr>
          <w:ilvl w:val="1"/>
          <w:numId w:val="5"/>
        </w:numPr>
        <w:spacing w:before="0" w:after="0"/>
        <w:ind w:left="1134" w:hanging="586"/>
      </w:pPr>
      <w:r w:rsidRPr="00725DC6">
        <w:t>Fostering transparency, traceability and disclosure along value chains</w:t>
      </w:r>
    </w:p>
    <w:p w14:paraId="38528FF0" w14:textId="77777777" w:rsidR="00725DC6" w:rsidRDefault="00725DC6" w:rsidP="00C02C1F">
      <w:pPr>
        <w:keepNext w:val="0"/>
        <w:keepLines w:val="0"/>
        <w:widowControl w:val="0"/>
        <w:spacing w:before="0" w:after="0"/>
        <w:rPr>
          <w:rFonts w:eastAsiaTheme="minorHAnsi" w:cs="Calibri"/>
          <w:lang w:eastAsia="en-US"/>
        </w:rPr>
      </w:pPr>
    </w:p>
    <w:p w14:paraId="6A62125E" w14:textId="77777777" w:rsidR="00725DC6" w:rsidRPr="00725DC6" w:rsidRDefault="00725DC6">
      <w:pPr>
        <w:pStyle w:val="ListParagraph"/>
        <w:keepNext w:val="0"/>
        <w:keepLines w:val="0"/>
        <w:widowControl w:val="0"/>
        <w:numPr>
          <w:ilvl w:val="0"/>
          <w:numId w:val="5"/>
        </w:numPr>
        <w:spacing w:before="0" w:after="0"/>
        <w:ind w:left="567"/>
        <w:rPr>
          <w:b/>
          <w:bCs/>
        </w:rPr>
      </w:pPr>
      <w:r w:rsidRPr="00725DC6">
        <w:rPr>
          <w:b/>
          <w:bCs/>
        </w:rPr>
        <w:t>Risk Management and Operational Control</w:t>
      </w:r>
    </w:p>
    <w:p w14:paraId="5060A957" w14:textId="77777777" w:rsidR="00725DC6" w:rsidRPr="00725DC6" w:rsidRDefault="00725DC6" w:rsidP="00C02C1F">
      <w:pPr>
        <w:keepNext w:val="0"/>
        <w:keepLines w:val="0"/>
        <w:widowControl w:val="0"/>
        <w:spacing w:before="0" w:after="0"/>
        <w:rPr>
          <w:rFonts w:eastAsiaTheme="minorHAnsi" w:cs="Calibri"/>
          <w:sz w:val="16"/>
          <w:szCs w:val="16"/>
          <w:lang w:eastAsia="en-US"/>
        </w:rPr>
      </w:pPr>
    </w:p>
    <w:p w14:paraId="69E00CFF" w14:textId="0BE447C3" w:rsidR="00725DC6" w:rsidRDefault="00725DC6">
      <w:pPr>
        <w:pStyle w:val="ListParagraph"/>
        <w:keepNext w:val="0"/>
        <w:keepLines w:val="0"/>
        <w:widowControl w:val="0"/>
        <w:numPr>
          <w:ilvl w:val="1"/>
          <w:numId w:val="5"/>
        </w:numPr>
        <w:spacing w:before="0" w:after="0"/>
        <w:ind w:left="1134" w:hanging="586"/>
      </w:pPr>
      <w:r w:rsidRPr="00725DC6">
        <w:t>Occupational safety and health</w:t>
      </w:r>
      <w:r w:rsidR="00E518C3">
        <w:t xml:space="preserve"> system</w:t>
      </w:r>
    </w:p>
    <w:p w14:paraId="310BBB80" w14:textId="77777777" w:rsidR="00725DC6" w:rsidRDefault="00725DC6">
      <w:pPr>
        <w:pStyle w:val="ListParagraph"/>
        <w:keepNext w:val="0"/>
        <w:keepLines w:val="0"/>
        <w:widowControl w:val="0"/>
        <w:numPr>
          <w:ilvl w:val="1"/>
          <w:numId w:val="5"/>
        </w:numPr>
        <w:spacing w:before="0" w:after="0"/>
        <w:ind w:left="1134" w:hanging="586"/>
      </w:pPr>
      <w:r w:rsidRPr="00725DC6">
        <w:t>Emergency prevention, preparedness, and response</w:t>
      </w:r>
    </w:p>
    <w:p w14:paraId="62C5093B" w14:textId="77777777" w:rsidR="00725DC6" w:rsidRDefault="00725DC6" w:rsidP="00C02C1F">
      <w:pPr>
        <w:keepNext w:val="0"/>
        <w:keepLines w:val="0"/>
        <w:widowControl w:val="0"/>
        <w:spacing w:before="0" w:after="0"/>
        <w:rPr>
          <w:rFonts w:eastAsiaTheme="minorHAnsi" w:cs="Calibri"/>
          <w:lang w:eastAsia="en-US"/>
        </w:rPr>
      </w:pPr>
    </w:p>
    <w:p w14:paraId="74355619" w14:textId="2ECB707B" w:rsidR="00725DC6" w:rsidRDefault="00725DC6">
      <w:pPr>
        <w:pStyle w:val="ListParagraph"/>
        <w:keepNext w:val="0"/>
        <w:keepLines w:val="0"/>
        <w:widowControl w:val="0"/>
        <w:numPr>
          <w:ilvl w:val="0"/>
          <w:numId w:val="5"/>
        </w:numPr>
        <w:spacing w:before="0" w:after="0"/>
        <w:ind w:left="567"/>
        <w:rPr>
          <w:b/>
          <w:bCs/>
        </w:rPr>
      </w:pPr>
      <w:r w:rsidRPr="00725DC6">
        <w:rPr>
          <w:b/>
          <w:bCs/>
        </w:rPr>
        <w:t>Assessment, footprinting</w:t>
      </w:r>
      <w:r w:rsidR="006F19A2">
        <w:rPr>
          <w:b/>
          <w:bCs/>
        </w:rPr>
        <w:t>,</w:t>
      </w:r>
      <w:r w:rsidRPr="00725DC6">
        <w:rPr>
          <w:b/>
          <w:bCs/>
        </w:rPr>
        <w:t xml:space="preserve"> and target setting</w:t>
      </w:r>
    </w:p>
    <w:p w14:paraId="1EF13D15" w14:textId="77777777" w:rsidR="00725DC6" w:rsidRPr="00725DC6" w:rsidRDefault="00725DC6" w:rsidP="00725DC6">
      <w:pPr>
        <w:pStyle w:val="ListParagraph"/>
        <w:keepNext w:val="0"/>
        <w:keepLines w:val="0"/>
        <w:widowControl w:val="0"/>
        <w:spacing w:before="0" w:after="0"/>
        <w:ind w:left="567"/>
        <w:rPr>
          <w:b/>
          <w:bCs/>
          <w:sz w:val="16"/>
          <w:szCs w:val="16"/>
        </w:rPr>
      </w:pPr>
    </w:p>
    <w:p w14:paraId="510D46D1" w14:textId="77777777" w:rsidR="00725DC6" w:rsidRDefault="00725DC6">
      <w:pPr>
        <w:pStyle w:val="ListParagraph"/>
        <w:keepNext w:val="0"/>
        <w:keepLines w:val="0"/>
        <w:widowControl w:val="0"/>
        <w:numPr>
          <w:ilvl w:val="1"/>
          <w:numId w:val="5"/>
        </w:numPr>
        <w:spacing w:before="0" w:after="0"/>
        <w:ind w:left="1134" w:hanging="586"/>
      </w:pPr>
      <w:r w:rsidRPr="00725DC6">
        <w:t>Identifying and assessing priority chemicals of concern</w:t>
      </w:r>
    </w:p>
    <w:p w14:paraId="24018765" w14:textId="77777777" w:rsidR="00725DC6" w:rsidRDefault="00725DC6">
      <w:pPr>
        <w:pStyle w:val="ListParagraph"/>
        <w:keepNext w:val="0"/>
        <w:keepLines w:val="0"/>
        <w:widowControl w:val="0"/>
        <w:numPr>
          <w:ilvl w:val="1"/>
          <w:numId w:val="5"/>
        </w:numPr>
        <w:spacing w:before="0" w:after="0"/>
        <w:ind w:left="1134" w:hanging="586"/>
      </w:pPr>
      <w:r w:rsidRPr="00725DC6">
        <w:t>Assessing the chemical footprint and impact of priority chemicals along value chains</w:t>
      </w:r>
    </w:p>
    <w:p w14:paraId="0753BC66" w14:textId="77777777" w:rsidR="00725DC6" w:rsidRDefault="00725DC6">
      <w:pPr>
        <w:pStyle w:val="ListParagraph"/>
        <w:keepNext w:val="0"/>
        <w:keepLines w:val="0"/>
        <w:widowControl w:val="0"/>
        <w:numPr>
          <w:ilvl w:val="1"/>
          <w:numId w:val="5"/>
        </w:numPr>
        <w:spacing w:before="0" w:after="0"/>
        <w:ind w:left="1134" w:hanging="586"/>
      </w:pPr>
      <w:r w:rsidRPr="00725DC6">
        <w:t>Reduction or phase out targets for priority chemicals of concern</w:t>
      </w:r>
    </w:p>
    <w:p w14:paraId="1E4F0338" w14:textId="77777777" w:rsidR="00725DC6" w:rsidRDefault="00725DC6" w:rsidP="00C02C1F">
      <w:pPr>
        <w:keepNext w:val="0"/>
        <w:keepLines w:val="0"/>
        <w:widowControl w:val="0"/>
        <w:spacing w:before="0" w:after="0"/>
        <w:rPr>
          <w:rFonts w:eastAsiaTheme="minorHAnsi" w:cs="Calibri"/>
          <w:lang w:eastAsia="en-US"/>
        </w:rPr>
      </w:pPr>
    </w:p>
    <w:p w14:paraId="76BF5AC0" w14:textId="77777777" w:rsidR="00725DC6" w:rsidRPr="00725DC6" w:rsidRDefault="00725DC6">
      <w:pPr>
        <w:pStyle w:val="ListParagraph"/>
        <w:keepNext w:val="0"/>
        <w:keepLines w:val="0"/>
        <w:widowControl w:val="0"/>
        <w:numPr>
          <w:ilvl w:val="0"/>
          <w:numId w:val="5"/>
        </w:numPr>
        <w:spacing w:before="0" w:after="0"/>
        <w:ind w:left="567"/>
        <w:rPr>
          <w:b/>
          <w:bCs/>
        </w:rPr>
      </w:pPr>
      <w:r w:rsidRPr="00725DC6">
        <w:rPr>
          <w:b/>
          <w:bCs/>
        </w:rPr>
        <w:t>Prevention, Innovation and Market Transformation</w:t>
      </w:r>
    </w:p>
    <w:p w14:paraId="2095049E" w14:textId="77777777" w:rsidR="00725DC6" w:rsidRPr="00725DC6" w:rsidRDefault="00725DC6" w:rsidP="00725DC6">
      <w:pPr>
        <w:pStyle w:val="ListParagraph"/>
        <w:keepNext w:val="0"/>
        <w:keepLines w:val="0"/>
        <w:widowControl w:val="0"/>
        <w:spacing w:before="0" w:after="0"/>
        <w:rPr>
          <w:sz w:val="16"/>
          <w:szCs w:val="16"/>
        </w:rPr>
      </w:pPr>
    </w:p>
    <w:p w14:paraId="77614E00" w14:textId="0A825C37" w:rsidR="00725DC6" w:rsidRDefault="00E518C3">
      <w:pPr>
        <w:pStyle w:val="ListParagraph"/>
        <w:keepNext w:val="0"/>
        <w:keepLines w:val="0"/>
        <w:widowControl w:val="0"/>
        <w:numPr>
          <w:ilvl w:val="1"/>
          <w:numId w:val="5"/>
        </w:numPr>
        <w:spacing w:before="0" w:after="0"/>
        <w:ind w:left="1134" w:hanging="586"/>
      </w:pPr>
      <w:r>
        <w:t>S</w:t>
      </w:r>
      <w:r w:rsidR="00725DC6" w:rsidRPr="00725DC6">
        <w:t>ustainable procurement and supply chain management</w:t>
      </w:r>
    </w:p>
    <w:p w14:paraId="2A04FB23" w14:textId="06AF05A9" w:rsidR="00885E85" w:rsidRDefault="00885E85">
      <w:pPr>
        <w:pStyle w:val="ListParagraph"/>
        <w:keepNext w:val="0"/>
        <w:keepLines w:val="0"/>
        <w:widowControl w:val="0"/>
        <w:numPr>
          <w:ilvl w:val="1"/>
          <w:numId w:val="5"/>
        </w:numPr>
        <w:spacing w:before="0" w:after="0"/>
        <w:ind w:left="1134" w:hanging="586"/>
      </w:pPr>
      <w:r>
        <w:t>Green and sustainable chemistry innovation</w:t>
      </w:r>
    </w:p>
    <w:p w14:paraId="5F969559" w14:textId="23CB6A26" w:rsidR="00725DC6" w:rsidRDefault="00885E85">
      <w:pPr>
        <w:pStyle w:val="ListParagraph"/>
        <w:keepNext w:val="0"/>
        <w:keepLines w:val="0"/>
        <w:widowControl w:val="0"/>
        <w:numPr>
          <w:ilvl w:val="1"/>
          <w:numId w:val="5"/>
        </w:numPr>
        <w:spacing w:before="0" w:after="0"/>
        <w:ind w:left="1134" w:hanging="586"/>
      </w:pPr>
      <w:r>
        <w:t>S</w:t>
      </w:r>
      <w:r w:rsidR="00725DC6" w:rsidRPr="00725DC6">
        <w:t>ustainable business models</w:t>
      </w:r>
      <w:r>
        <w:t xml:space="preserve"> and</w:t>
      </w:r>
      <w:r w:rsidR="00725DC6" w:rsidRPr="00725DC6">
        <w:t xml:space="preserve"> product design </w:t>
      </w:r>
    </w:p>
    <w:p w14:paraId="636533F0" w14:textId="77777777" w:rsidR="00725DC6" w:rsidRDefault="00725DC6">
      <w:pPr>
        <w:pStyle w:val="ListParagraph"/>
        <w:keepNext w:val="0"/>
        <w:keepLines w:val="0"/>
        <w:widowControl w:val="0"/>
        <w:numPr>
          <w:ilvl w:val="1"/>
          <w:numId w:val="5"/>
        </w:numPr>
        <w:spacing w:before="0" w:after="0"/>
        <w:ind w:left="1134" w:hanging="586"/>
      </w:pPr>
      <w:r w:rsidRPr="00725DC6">
        <w:t>Advancing the sustainability of production processes</w:t>
      </w:r>
    </w:p>
    <w:p w14:paraId="096770A8" w14:textId="77777777" w:rsidR="00A90801" w:rsidRDefault="00A90801" w:rsidP="00A90801">
      <w:pPr>
        <w:pStyle w:val="ListParagraph"/>
        <w:keepNext w:val="0"/>
        <w:keepLines w:val="0"/>
        <w:widowControl w:val="0"/>
        <w:spacing w:before="0" w:after="0"/>
        <w:ind w:left="1134"/>
      </w:pPr>
    </w:p>
    <w:p w14:paraId="1015B5A0" w14:textId="77777777" w:rsidR="00A90801" w:rsidRDefault="00A90801" w:rsidP="006F19A2">
      <w:pPr>
        <w:keepNext w:val="0"/>
        <w:keepLines w:val="0"/>
        <w:widowControl w:val="0"/>
        <w:spacing w:before="0" w:after="0"/>
      </w:pPr>
    </w:p>
    <w:p w14:paraId="4848D67A" w14:textId="77777777" w:rsidR="006F19A2" w:rsidRDefault="006F19A2" w:rsidP="006F19A2">
      <w:pPr>
        <w:keepNext w:val="0"/>
        <w:keepLines w:val="0"/>
        <w:widowControl w:val="0"/>
        <w:spacing w:before="0" w:after="0"/>
        <w:sectPr w:rsidR="006F19A2" w:rsidSect="00620176">
          <w:pgSz w:w="11906" w:h="16838" w:code="9"/>
          <w:pgMar w:top="1440" w:right="1440" w:bottom="1440" w:left="1440" w:header="720" w:footer="720" w:gutter="0"/>
          <w:cols w:space="720"/>
          <w:titlePg/>
          <w:docGrid w:linePitch="360"/>
        </w:sectPr>
      </w:pPr>
    </w:p>
    <w:p w14:paraId="69261D03" w14:textId="52874B80" w:rsidR="00A64540" w:rsidRPr="00A64540" w:rsidRDefault="006F19A2" w:rsidP="00A64540">
      <w:pPr>
        <w:keepNext w:val="0"/>
        <w:keepLines w:val="0"/>
        <w:widowControl w:val="0"/>
        <w:spacing w:before="0" w:after="0"/>
        <w:ind w:left="1440" w:hanging="1440"/>
        <w:jc w:val="left"/>
        <w:rPr>
          <w:rFonts w:eastAsiaTheme="minorHAnsi" w:cs="Calibri"/>
          <w:b/>
          <w:bCs/>
          <w:lang w:eastAsia="en-US"/>
        </w:rPr>
      </w:pPr>
      <w:r>
        <w:rPr>
          <w:rFonts w:eastAsiaTheme="minorHAnsi" w:cs="Calibri"/>
          <w:b/>
          <w:bCs/>
          <w:lang w:eastAsia="en-US"/>
        </w:rPr>
        <w:lastRenderedPageBreak/>
        <w:t>Annex 2:</w:t>
      </w:r>
      <w:r>
        <w:rPr>
          <w:rFonts w:eastAsiaTheme="minorHAnsi" w:cs="Calibri"/>
          <w:b/>
          <w:bCs/>
          <w:lang w:eastAsia="en-US"/>
        </w:rPr>
        <w:tab/>
      </w:r>
      <w:r w:rsidR="00A64540" w:rsidRPr="00A64540">
        <w:rPr>
          <w:rFonts w:eastAsiaTheme="minorHAnsi" w:cs="Calibri"/>
          <w:b/>
          <w:bCs/>
          <w:lang w:eastAsia="en-US"/>
        </w:rPr>
        <w:t xml:space="preserve">2027-2028 Work Plan: Early Implementation Activities for IP2 </w:t>
      </w:r>
    </w:p>
    <w:p w14:paraId="4303BF30" w14:textId="77777777" w:rsidR="00A64540" w:rsidRPr="00DB095F" w:rsidRDefault="00A64540" w:rsidP="00A64540">
      <w:pPr>
        <w:keepNext w:val="0"/>
        <w:keepLines w:val="0"/>
        <w:widowControl w:val="0"/>
        <w:spacing w:after="0"/>
        <w:rPr>
          <w:i/>
          <w:iCs/>
        </w:rPr>
      </w:pPr>
      <w:r w:rsidRPr="00DB095F">
        <w:rPr>
          <w:i/>
          <w:iCs/>
        </w:rPr>
        <w:t xml:space="preserve">( *  indicates activity already has partial or full funding)  </w:t>
      </w:r>
    </w:p>
    <w:p w14:paraId="01CA5C73" w14:textId="77777777" w:rsidR="00A64540" w:rsidRPr="00A64540" w:rsidRDefault="00A64540" w:rsidP="00A64540">
      <w:pPr>
        <w:keepNext w:val="0"/>
        <w:keepLines w:val="0"/>
        <w:widowControl w:val="0"/>
        <w:spacing w:after="0"/>
        <w:rPr>
          <w:sz w:val="16"/>
          <w:szCs w:val="16"/>
        </w:rPr>
      </w:pPr>
    </w:p>
    <w:tbl>
      <w:tblPr>
        <w:tblStyle w:val="TableGrid"/>
        <w:tblW w:w="13178" w:type="dxa"/>
        <w:tblLook w:val="04A0" w:firstRow="1" w:lastRow="0" w:firstColumn="1" w:lastColumn="0" w:noHBand="0" w:noVBand="1"/>
      </w:tblPr>
      <w:tblGrid>
        <w:gridCol w:w="533"/>
        <w:gridCol w:w="3998"/>
        <w:gridCol w:w="4111"/>
        <w:gridCol w:w="2063"/>
        <w:gridCol w:w="2473"/>
      </w:tblGrid>
      <w:tr w:rsidR="00A64540" w:rsidRPr="00106FF5" w14:paraId="65A0095C" w14:textId="77777777" w:rsidTr="004769F7">
        <w:tc>
          <w:tcPr>
            <w:tcW w:w="533" w:type="dxa"/>
            <w:shd w:val="clear" w:color="auto" w:fill="D9D9D9" w:themeFill="background1" w:themeFillShade="D9"/>
          </w:tcPr>
          <w:p w14:paraId="4B494A3E" w14:textId="77777777" w:rsidR="00A64540" w:rsidRPr="00106FF5" w:rsidRDefault="00A64540" w:rsidP="00A64540">
            <w:pPr>
              <w:keepNext w:val="0"/>
              <w:keepLines w:val="0"/>
              <w:widowControl w:val="0"/>
              <w:rPr>
                <w:rFonts w:cstheme="minorHAnsi"/>
                <w:b/>
                <w:bCs/>
                <w:sz w:val="20"/>
                <w:szCs w:val="20"/>
              </w:rPr>
            </w:pPr>
            <w:r w:rsidRPr="00106FF5">
              <w:rPr>
                <w:rFonts w:cstheme="minorHAnsi"/>
                <w:b/>
                <w:bCs/>
                <w:sz w:val="20"/>
                <w:szCs w:val="20"/>
              </w:rPr>
              <w:t>#</w:t>
            </w:r>
          </w:p>
        </w:tc>
        <w:tc>
          <w:tcPr>
            <w:tcW w:w="3998" w:type="dxa"/>
            <w:shd w:val="clear" w:color="auto" w:fill="D9D9D9" w:themeFill="background1" w:themeFillShade="D9"/>
          </w:tcPr>
          <w:p w14:paraId="55B21BA5" w14:textId="77777777" w:rsidR="00A64540" w:rsidRPr="00106FF5" w:rsidRDefault="00A64540" w:rsidP="00A64540">
            <w:pPr>
              <w:keepNext w:val="0"/>
              <w:keepLines w:val="0"/>
              <w:widowControl w:val="0"/>
              <w:jc w:val="center"/>
              <w:rPr>
                <w:rFonts w:cstheme="minorHAnsi"/>
                <w:b/>
                <w:bCs/>
                <w:sz w:val="20"/>
                <w:szCs w:val="20"/>
              </w:rPr>
            </w:pPr>
            <w:r w:rsidRPr="00106FF5">
              <w:rPr>
                <w:rFonts w:cstheme="minorHAnsi"/>
                <w:b/>
                <w:bCs/>
                <w:sz w:val="20"/>
                <w:szCs w:val="20"/>
              </w:rPr>
              <w:t>Activity</w:t>
            </w:r>
          </w:p>
          <w:p w14:paraId="2CDB61BC" w14:textId="77777777" w:rsidR="00A64540" w:rsidRPr="00106FF5" w:rsidRDefault="00A64540" w:rsidP="00A64540">
            <w:pPr>
              <w:keepNext w:val="0"/>
              <w:keepLines w:val="0"/>
              <w:widowControl w:val="0"/>
              <w:jc w:val="center"/>
              <w:rPr>
                <w:rFonts w:cstheme="minorHAnsi"/>
                <w:b/>
                <w:bCs/>
                <w:sz w:val="20"/>
                <w:szCs w:val="20"/>
              </w:rPr>
            </w:pPr>
          </w:p>
        </w:tc>
        <w:tc>
          <w:tcPr>
            <w:tcW w:w="4111" w:type="dxa"/>
            <w:shd w:val="clear" w:color="auto" w:fill="D9D9D9" w:themeFill="background1" w:themeFillShade="D9"/>
          </w:tcPr>
          <w:p w14:paraId="77412623" w14:textId="77777777" w:rsidR="00A64540" w:rsidRPr="00106FF5" w:rsidRDefault="00A64540" w:rsidP="00A64540">
            <w:pPr>
              <w:keepNext w:val="0"/>
              <w:keepLines w:val="0"/>
              <w:widowControl w:val="0"/>
              <w:jc w:val="center"/>
              <w:rPr>
                <w:rFonts w:cstheme="minorHAnsi"/>
                <w:b/>
                <w:bCs/>
                <w:sz w:val="20"/>
                <w:szCs w:val="20"/>
              </w:rPr>
            </w:pPr>
            <w:r w:rsidRPr="00106FF5">
              <w:rPr>
                <w:rFonts w:cstheme="minorHAnsi"/>
                <w:b/>
                <w:bCs/>
                <w:sz w:val="20"/>
                <w:szCs w:val="20"/>
              </w:rPr>
              <w:t>Output</w:t>
            </w:r>
          </w:p>
        </w:tc>
        <w:tc>
          <w:tcPr>
            <w:tcW w:w="2063" w:type="dxa"/>
            <w:shd w:val="clear" w:color="auto" w:fill="D9D9D9" w:themeFill="background1" w:themeFillShade="D9"/>
          </w:tcPr>
          <w:p w14:paraId="1960F970" w14:textId="77777777" w:rsidR="00A64540" w:rsidRDefault="00A64540" w:rsidP="00A64540">
            <w:pPr>
              <w:keepNext w:val="0"/>
              <w:keepLines w:val="0"/>
              <w:widowControl w:val="0"/>
              <w:jc w:val="center"/>
              <w:rPr>
                <w:rFonts w:cstheme="minorHAnsi"/>
                <w:b/>
                <w:bCs/>
                <w:sz w:val="20"/>
                <w:szCs w:val="20"/>
              </w:rPr>
            </w:pPr>
            <w:r w:rsidRPr="00106FF5">
              <w:rPr>
                <w:rFonts w:cstheme="minorHAnsi"/>
                <w:b/>
                <w:bCs/>
                <w:sz w:val="20"/>
                <w:szCs w:val="20"/>
              </w:rPr>
              <w:t>Timeframe</w:t>
            </w:r>
          </w:p>
          <w:p w14:paraId="384E06BE" w14:textId="77777777" w:rsidR="00A64540" w:rsidRPr="00561BB3" w:rsidRDefault="00A64540" w:rsidP="00A64540">
            <w:pPr>
              <w:keepNext w:val="0"/>
              <w:keepLines w:val="0"/>
              <w:widowControl w:val="0"/>
              <w:jc w:val="center"/>
              <w:rPr>
                <w:rFonts w:cstheme="minorHAnsi"/>
                <w:b/>
                <w:bCs/>
                <w:sz w:val="18"/>
                <w:szCs w:val="18"/>
              </w:rPr>
            </w:pPr>
            <w:r w:rsidRPr="00561BB3">
              <w:rPr>
                <w:sz w:val="18"/>
                <w:szCs w:val="18"/>
              </w:rPr>
              <w:t>(b</w:t>
            </w:r>
            <w:r w:rsidRPr="00561BB3">
              <w:rPr>
                <w:rFonts w:cstheme="minorHAnsi"/>
                <w:sz w:val="18"/>
                <w:szCs w:val="18"/>
              </w:rPr>
              <w:t>uilding on preparatory work in 2026)</w:t>
            </w:r>
          </w:p>
        </w:tc>
        <w:tc>
          <w:tcPr>
            <w:tcW w:w="2473" w:type="dxa"/>
            <w:shd w:val="clear" w:color="auto" w:fill="D9D9D9" w:themeFill="background1" w:themeFillShade="D9"/>
          </w:tcPr>
          <w:p w14:paraId="246584B0" w14:textId="77777777" w:rsidR="00A64540" w:rsidRDefault="00A64540" w:rsidP="00A64540">
            <w:pPr>
              <w:keepNext w:val="0"/>
              <w:keepLines w:val="0"/>
              <w:widowControl w:val="0"/>
              <w:jc w:val="center"/>
              <w:rPr>
                <w:rFonts w:cstheme="minorHAnsi"/>
                <w:b/>
                <w:bCs/>
                <w:sz w:val="20"/>
                <w:szCs w:val="20"/>
              </w:rPr>
            </w:pPr>
            <w:r>
              <w:rPr>
                <w:rFonts w:cstheme="minorHAnsi"/>
                <w:b/>
                <w:bCs/>
                <w:sz w:val="20"/>
                <w:szCs w:val="20"/>
              </w:rPr>
              <w:t>Lead / Partners</w:t>
            </w:r>
          </w:p>
        </w:tc>
      </w:tr>
      <w:tr w:rsidR="00A64540" w:rsidRPr="00106FF5" w14:paraId="13306243" w14:textId="77777777" w:rsidTr="004769F7">
        <w:tc>
          <w:tcPr>
            <w:tcW w:w="13178" w:type="dxa"/>
            <w:gridSpan w:val="5"/>
          </w:tcPr>
          <w:p w14:paraId="4793FBD1" w14:textId="77777777" w:rsidR="00A64540" w:rsidRPr="00561BB3" w:rsidRDefault="00A64540">
            <w:pPr>
              <w:pStyle w:val="ListParagraph"/>
              <w:keepNext w:val="0"/>
              <w:keepLines w:val="0"/>
              <w:widowControl w:val="0"/>
              <w:numPr>
                <w:ilvl w:val="0"/>
                <w:numId w:val="12"/>
              </w:numPr>
              <w:spacing w:before="0" w:after="0"/>
              <w:jc w:val="left"/>
              <w:rPr>
                <w:rFonts w:cstheme="minorHAnsi"/>
                <w:b/>
                <w:bCs/>
                <w:sz w:val="28"/>
                <w:szCs w:val="28"/>
              </w:rPr>
            </w:pPr>
            <w:r w:rsidRPr="00561BB3">
              <w:rPr>
                <w:rFonts w:cstheme="minorHAnsi"/>
                <w:b/>
                <w:bCs/>
                <w:sz w:val="28"/>
                <w:szCs w:val="28"/>
              </w:rPr>
              <w:t>Cross-Cutting Activities</w:t>
            </w:r>
          </w:p>
        </w:tc>
      </w:tr>
      <w:tr w:rsidR="00A64540" w:rsidRPr="00106FF5" w14:paraId="398BE1D5" w14:textId="77777777" w:rsidTr="004769F7">
        <w:tc>
          <w:tcPr>
            <w:tcW w:w="13178" w:type="dxa"/>
            <w:gridSpan w:val="5"/>
            <w:shd w:val="clear" w:color="auto" w:fill="F2F2F2" w:themeFill="background1" w:themeFillShade="F2"/>
          </w:tcPr>
          <w:p w14:paraId="423655F1" w14:textId="77777777" w:rsidR="00A64540" w:rsidRPr="00561BB3" w:rsidRDefault="00A64540" w:rsidP="00A64540">
            <w:pPr>
              <w:keepNext w:val="0"/>
              <w:keepLines w:val="0"/>
              <w:widowControl w:val="0"/>
              <w:rPr>
                <w:rFonts w:cstheme="minorHAnsi"/>
                <w:b/>
                <w:bCs/>
                <w:sz w:val="20"/>
                <w:szCs w:val="20"/>
              </w:rPr>
            </w:pPr>
            <w:r w:rsidRPr="00561BB3">
              <w:rPr>
                <w:rFonts w:cstheme="minorHAnsi"/>
                <w:b/>
                <w:bCs/>
                <w:sz w:val="20"/>
                <w:szCs w:val="20"/>
              </w:rPr>
              <w:t>General cross-cutting activities</w:t>
            </w:r>
          </w:p>
        </w:tc>
      </w:tr>
      <w:tr w:rsidR="00A64540" w:rsidRPr="00106FF5" w14:paraId="7F53E485" w14:textId="77777777" w:rsidTr="004769F7">
        <w:tc>
          <w:tcPr>
            <w:tcW w:w="533" w:type="dxa"/>
          </w:tcPr>
          <w:p w14:paraId="466375B4" w14:textId="77777777" w:rsidR="00A64540" w:rsidRPr="00106FF5" w:rsidRDefault="00A64540" w:rsidP="00A64540">
            <w:pPr>
              <w:keepNext w:val="0"/>
              <w:keepLines w:val="0"/>
              <w:widowControl w:val="0"/>
              <w:rPr>
                <w:rFonts w:cstheme="minorHAnsi"/>
                <w:sz w:val="20"/>
                <w:szCs w:val="20"/>
              </w:rPr>
            </w:pPr>
            <w:r w:rsidRPr="00106FF5">
              <w:rPr>
                <w:rFonts w:cstheme="minorHAnsi"/>
                <w:sz w:val="20"/>
                <w:szCs w:val="20"/>
              </w:rPr>
              <w:t>1</w:t>
            </w:r>
          </w:p>
        </w:tc>
        <w:tc>
          <w:tcPr>
            <w:tcW w:w="3998" w:type="dxa"/>
          </w:tcPr>
          <w:p w14:paraId="70A7659C" w14:textId="77777777" w:rsidR="00A64540" w:rsidRPr="00E021B0" w:rsidRDefault="00A64540" w:rsidP="00A64540">
            <w:pPr>
              <w:keepNext w:val="0"/>
              <w:keepLines w:val="0"/>
              <w:widowControl w:val="0"/>
              <w:jc w:val="left"/>
              <w:rPr>
                <w:rFonts w:cstheme="minorHAnsi"/>
                <w:sz w:val="20"/>
                <w:szCs w:val="20"/>
              </w:rPr>
            </w:pPr>
            <w:r w:rsidRPr="00E021B0">
              <w:rPr>
                <w:rFonts w:cstheme="minorHAnsi"/>
                <w:sz w:val="20"/>
                <w:szCs w:val="20"/>
              </w:rPr>
              <w:t xml:space="preserve">Development of </w:t>
            </w:r>
            <w:r>
              <w:rPr>
                <w:rFonts w:cstheme="minorHAnsi"/>
                <w:sz w:val="20"/>
                <w:szCs w:val="20"/>
              </w:rPr>
              <w:t xml:space="preserve">Guidance on D 6 Implementation and an </w:t>
            </w:r>
            <w:r w:rsidRPr="00E021B0">
              <w:rPr>
                <w:rFonts w:cstheme="minorHAnsi"/>
                <w:sz w:val="20"/>
                <w:szCs w:val="20"/>
              </w:rPr>
              <w:t xml:space="preserve">Industry Self-Assessment </w:t>
            </w:r>
            <w:r>
              <w:rPr>
                <w:rFonts w:cstheme="minorHAnsi"/>
                <w:sz w:val="20"/>
                <w:szCs w:val="20"/>
              </w:rPr>
              <w:t xml:space="preserve">and Benchmarking </w:t>
            </w:r>
            <w:r w:rsidRPr="00E021B0">
              <w:rPr>
                <w:rFonts w:cstheme="minorHAnsi"/>
                <w:sz w:val="20"/>
                <w:szCs w:val="20"/>
              </w:rPr>
              <w:t>Tool</w:t>
            </w:r>
            <w:r>
              <w:rPr>
                <w:rFonts w:cstheme="minorHAnsi"/>
                <w:sz w:val="20"/>
                <w:szCs w:val="20"/>
              </w:rPr>
              <w:t>: Building Blocks and Checklist Questions</w:t>
            </w:r>
            <w:r w:rsidRPr="00DB095F">
              <w:rPr>
                <w:i/>
                <w:iCs/>
              </w:rPr>
              <w:t>*</w:t>
            </w:r>
          </w:p>
          <w:p w14:paraId="60F20F1A" w14:textId="77777777" w:rsidR="00A64540" w:rsidRPr="00E021B0" w:rsidRDefault="00A64540" w:rsidP="00A64540">
            <w:pPr>
              <w:keepNext w:val="0"/>
              <w:keepLines w:val="0"/>
              <w:widowControl w:val="0"/>
              <w:jc w:val="left"/>
              <w:rPr>
                <w:rFonts w:cstheme="minorHAnsi"/>
                <w:sz w:val="20"/>
                <w:szCs w:val="20"/>
              </w:rPr>
            </w:pPr>
          </w:p>
        </w:tc>
        <w:tc>
          <w:tcPr>
            <w:tcW w:w="4111" w:type="dxa"/>
          </w:tcPr>
          <w:p w14:paraId="21444E92" w14:textId="77777777" w:rsidR="00A64540" w:rsidRDefault="00A64540">
            <w:pPr>
              <w:pStyle w:val="ListParagraph"/>
              <w:keepNext w:val="0"/>
              <w:keepLines w:val="0"/>
              <w:widowControl w:val="0"/>
              <w:numPr>
                <w:ilvl w:val="0"/>
                <w:numId w:val="9"/>
              </w:numPr>
              <w:spacing w:before="0" w:after="0"/>
              <w:jc w:val="left"/>
              <w:rPr>
                <w:rFonts w:cstheme="minorHAnsi"/>
                <w:sz w:val="20"/>
                <w:szCs w:val="20"/>
              </w:rPr>
            </w:pPr>
            <w:r>
              <w:rPr>
                <w:rFonts w:cstheme="minorHAnsi"/>
                <w:sz w:val="20"/>
                <w:szCs w:val="20"/>
              </w:rPr>
              <w:t xml:space="preserve">Practical guidance and self-assessment </w:t>
            </w:r>
            <w:r w:rsidRPr="00561BB3">
              <w:rPr>
                <w:rFonts w:cstheme="minorHAnsi"/>
                <w:sz w:val="20"/>
                <w:szCs w:val="20"/>
              </w:rPr>
              <w:t xml:space="preserve"> tool </w:t>
            </w:r>
            <w:r>
              <w:rPr>
                <w:rFonts w:cstheme="minorHAnsi"/>
                <w:sz w:val="20"/>
                <w:szCs w:val="20"/>
              </w:rPr>
              <w:t xml:space="preserve">to </w:t>
            </w:r>
            <w:r w:rsidRPr="00561BB3">
              <w:rPr>
                <w:rFonts w:cstheme="minorHAnsi"/>
                <w:sz w:val="20"/>
                <w:szCs w:val="20"/>
              </w:rPr>
              <w:t>support companies</w:t>
            </w:r>
            <w:r>
              <w:rPr>
                <w:rFonts w:cstheme="minorHAnsi"/>
                <w:sz w:val="20"/>
                <w:szCs w:val="20"/>
              </w:rPr>
              <w:t>,</w:t>
            </w:r>
            <w:r w:rsidRPr="00561BB3">
              <w:rPr>
                <w:rFonts w:cstheme="minorHAnsi"/>
                <w:sz w:val="20"/>
                <w:szCs w:val="20"/>
              </w:rPr>
              <w:t xml:space="preserve"> associations</w:t>
            </w:r>
            <w:r>
              <w:rPr>
                <w:rFonts w:cstheme="minorHAnsi"/>
                <w:sz w:val="20"/>
                <w:szCs w:val="20"/>
              </w:rPr>
              <w:t>,</w:t>
            </w:r>
            <w:r w:rsidRPr="00561BB3">
              <w:rPr>
                <w:rFonts w:cstheme="minorHAnsi"/>
                <w:sz w:val="20"/>
                <w:szCs w:val="20"/>
              </w:rPr>
              <w:t xml:space="preserve"> and other stakeholders </w:t>
            </w:r>
            <w:r w:rsidRPr="00760958">
              <w:rPr>
                <w:rFonts w:cstheme="minorHAnsi"/>
                <w:sz w:val="20"/>
                <w:szCs w:val="20"/>
              </w:rPr>
              <w:t>in self-learning and benchmarki</w:t>
            </w:r>
            <w:r w:rsidRPr="00561BB3">
              <w:rPr>
                <w:rFonts w:cstheme="minorHAnsi"/>
                <w:sz w:val="20"/>
                <w:szCs w:val="20"/>
              </w:rPr>
              <w:t xml:space="preserve">ng their </w:t>
            </w:r>
            <w:r>
              <w:rPr>
                <w:rFonts w:cstheme="minorHAnsi"/>
                <w:sz w:val="20"/>
                <w:szCs w:val="20"/>
              </w:rPr>
              <w:t xml:space="preserve">GFC implementation </w:t>
            </w:r>
            <w:r w:rsidRPr="00561BB3">
              <w:rPr>
                <w:rFonts w:cstheme="minorHAnsi"/>
                <w:sz w:val="20"/>
                <w:szCs w:val="20"/>
              </w:rPr>
              <w:t xml:space="preserve">and identifying actions to achieve Target D6 and other industry-relevant GFC targets. </w:t>
            </w:r>
          </w:p>
          <w:p w14:paraId="710F6788" w14:textId="2A3050AA" w:rsidR="00F91884" w:rsidRPr="00F91884" w:rsidRDefault="00F91884" w:rsidP="00F91884">
            <w:pPr>
              <w:pStyle w:val="ListParagraph"/>
              <w:keepNext w:val="0"/>
              <w:keepLines w:val="0"/>
              <w:widowControl w:val="0"/>
              <w:spacing w:before="0" w:after="0"/>
              <w:ind w:left="360"/>
              <w:jc w:val="left"/>
              <w:rPr>
                <w:rFonts w:cstheme="minorHAnsi"/>
                <w:sz w:val="20"/>
                <w:szCs w:val="20"/>
              </w:rPr>
            </w:pPr>
          </w:p>
        </w:tc>
        <w:tc>
          <w:tcPr>
            <w:tcW w:w="2063" w:type="dxa"/>
          </w:tcPr>
          <w:p w14:paraId="7703D140" w14:textId="77777777" w:rsidR="00A64540" w:rsidRPr="00561BB3" w:rsidRDefault="00A64540">
            <w:pPr>
              <w:pStyle w:val="ListParagraph"/>
              <w:keepNext w:val="0"/>
              <w:keepLines w:val="0"/>
              <w:widowControl w:val="0"/>
              <w:numPr>
                <w:ilvl w:val="0"/>
                <w:numId w:val="9"/>
              </w:numPr>
              <w:spacing w:before="0" w:after="0"/>
              <w:jc w:val="left"/>
              <w:rPr>
                <w:rFonts w:cstheme="minorHAnsi"/>
                <w:sz w:val="20"/>
                <w:szCs w:val="20"/>
              </w:rPr>
            </w:pPr>
            <w:r w:rsidRPr="00561BB3">
              <w:rPr>
                <w:rFonts w:cstheme="minorHAnsi"/>
                <w:sz w:val="20"/>
                <w:szCs w:val="20"/>
              </w:rPr>
              <w:t>2027</w:t>
            </w:r>
          </w:p>
        </w:tc>
        <w:tc>
          <w:tcPr>
            <w:tcW w:w="2473" w:type="dxa"/>
          </w:tcPr>
          <w:p w14:paraId="687F8666" w14:textId="77777777" w:rsidR="00A64540" w:rsidRPr="00561BB3" w:rsidRDefault="00A64540">
            <w:pPr>
              <w:pStyle w:val="ListParagraph"/>
              <w:keepNext w:val="0"/>
              <w:keepLines w:val="0"/>
              <w:widowControl w:val="0"/>
              <w:numPr>
                <w:ilvl w:val="0"/>
                <w:numId w:val="9"/>
              </w:numPr>
              <w:spacing w:before="0" w:after="0"/>
              <w:jc w:val="left"/>
              <w:rPr>
                <w:rFonts w:cstheme="minorHAnsi"/>
                <w:sz w:val="20"/>
                <w:szCs w:val="20"/>
              </w:rPr>
            </w:pPr>
            <w:r w:rsidRPr="00561BB3">
              <w:rPr>
                <w:rFonts w:cstheme="minorHAnsi"/>
                <w:sz w:val="20"/>
                <w:szCs w:val="20"/>
              </w:rPr>
              <w:t>IOMC</w:t>
            </w:r>
          </w:p>
        </w:tc>
      </w:tr>
      <w:tr w:rsidR="00A64540" w:rsidRPr="00106FF5" w14:paraId="1AD1F50C" w14:textId="77777777" w:rsidTr="004769F7">
        <w:tc>
          <w:tcPr>
            <w:tcW w:w="533" w:type="dxa"/>
            <w:tcBorders>
              <w:bottom w:val="single" w:sz="4" w:space="0" w:color="auto"/>
            </w:tcBorders>
          </w:tcPr>
          <w:p w14:paraId="5072D0FB" w14:textId="77777777" w:rsidR="00A64540" w:rsidRDefault="00A64540" w:rsidP="00A64540">
            <w:pPr>
              <w:keepNext w:val="0"/>
              <w:keepLines w:val="0"/>
              <w:widowControl w:val="0"/>
              <w:rPr>
                <w:rFonts w:cstheme="minorHAnsi"/>
                <w:sz w:val="20"/>
                <w:szCs w:val="20"/>
              </w:rPr>
            </w:pPr>
            <w:r>
              <w:rPr>
                <w:rFonts w:cstheme="minorHAnsi"/>
                <w:sz w:val="20"/>
                <w:szCs w:val="20"/>
              </w:rPr>
              <w:t>2</w:t>
            </w:r>
          </w:p>
        </w:tc>
        <w:tc>
          <w:tcPr>
            <w:tcW w:w="3998" w:type="dxa"/>
            <w:tcBorders>
              <w:bottom w:val="single" w:sz="4" w:space="0" w:color="auto"/>
            </w:tcBorders>
          </w:tcPr>
          <w:p w14:paraId="5FC80107" w14:textId="77777777" w:rsidR="00A64540" w:rsidRPr="00E021B0" w:rsidRDefault="00A64540" w:rsidP="00A64540">
            <w:pPr>
              <w:keepNext w:val="0"/>
              <w:keepLines w:val="0"/>
              <w:widowControl w:val="0"/>
              <w:jc w:val="left"/>
              <w:rPr>
                <w:rFonts w:cstheme="minorHAnsi"/>
                <w:sz w:val="20"/>
                <w:szCs w:val="20"/>
              </w:rPr>
            </w:pPr>
            <w:r w:rsidRPr="00E021B0">
              <w:rPr>
                <w:rFonts w:cstheme="minorHAnsi"/>
                <w:sz w:val="20"/>
                <w:szCs w:val="20"/>
              </w:rPr>
              <w:t xml:space="preserve">Pilot Testing of the Industry Self-Assessment </w:t>
            </w:r>
            <w:r>
              <w:rPr>
                <w:rFonts w:cstheme="minorHAnsi"/>
                <w:sz w:val="20"/>
                <w:szCs w:val="20"/>
              </w:rPr>
              <w:t xml:space="preserve">and Benchmarking Tool: Building Blocks and </w:t>
            </w:r>
            <w:r w:rsidRPr="00E021B0">
              <w:rPr>
                <w:rFonts w:cstheme="minorHAnsi"/>
                <w:sz w:val="20"/>
                <w:szCs w:val="20"/>
              </w:rPr>
              <w:t xml:space="preserve">Checklist </w:t>
            </w:r>
            <w:r>
              <w:rPr>
                <w:rFonts w:cstheme="minorHAnsi"/>
                <w:sz w:val="20"/>
                <w:szCs w:val="20"/>
              </w:rPr>
              <w:t xml:space="preserve">Questions </w:t>
            </w:r>
            <w:r w:rsidRPr="00DB095F">
              <w:rPr>
                <w:i/>
                <w:iCs/>
              </w:rPr>
              <w:t>*</w:t>
            </w:r>
          </w:p>
        </w:tc>
        <w:tc>
          <w:tcPr>
            <w:tcW w:w="4111" w:type="dxa"/>
            <w:tcBorders>
              <w:bottom w:val="single" w:sz="4" w:space="0" w:color="auto"/>
            </w:tcBorders>
          </w:tcPr>
          <w:p w14:paraId="16DC4D33" w14:textId="77777777" w:rsidR="00A64540" w:rsidRPr="00561BB3" w:rsidRDefault="00A64540">
            <w:pPr>
              <w:pStyle w:val="ListParagraph"/>
              <w:keepNext w:val="0"/>
              <w:keepLines w:val="0"/>
              <w:widowControl w:val="0"/>
              <w:numPr>
                <w:ilvl w:val="0"/>
                <w:numId w:val="9"/>
              </w:numPr>
              <w:spacing w:before="0" w:after="0"/>
              <w:jc w:val="left"/>
              <w:rPr>
                <w:rFonts w:cstheme="minorHAnsi"/>
                <w:sz w:val="20"/>
                <w:szCs w:val="20"/>
              </w:rPr>
            </w:pPr>
            <w:r w:rsidRPr="00561BB3">
              <w:rPr>
                <w:rFonts w:cstheme="minorHAnsi"/>
                <w:sz w:val="20"/>
                <w:szCs w:val="20"/>
              </w:rPr>
              <w:t>Feedback on draft tool to allow for adjustments based on user feedback.</w:t>
            </w:r>
          </w:p>
          <w:p w14:paraId="1C8A6756" w14:textId="77777777" w:rsidR="00A64540" w:rsidRPr="00E021B0" w:rsidRDefault="00A64540" w:rsidP="00A64540">
            <w:pPr>
              <w:keepNext w:val="0"/>
              <w:keepLines w:val="0"/>
              <w:widowControl w:val="0"/>
              <w:rPr>
                <w:rFonts w:cstheme="minorHAnsi"/>
                <w:sz w:val="20"/>
                <w:szCs w:val="20"/>
              </w:rPr>
            </w:pPr>
          </w:p>
        </w:tc>
        <w:tc>
          <w:tcPr>
            <w:tcW w:w="2063" w:type="dxa"/>
            <w:tcBorders>
              <w:bottom w:val="single" w:sz="4" w:space="0" w:color="auto"/>
            </w:tcBorders>
          </w:tcPr>
          <w:p w14:paraId="04AAFE80" w14:textId="77777777" w:rsidR="00A64540" w:rsidRPr="00561BB3" w:rsidRDefault="00A64540">
            <w:pPr>
              <w:pStyle w:val="ListParagraph"/>
              <w:keepNext w:val="0"/>
              <w:keepLines w:val="0"/>
              <w:widowControl w:val="0"/>
              <w:numPr>
                <w:ilvl w:val="0"/>
                <w:numId w:val="9"/>
              </w:numPr>
              <w:spacing w:before="0" w:after="0"/>
              <w:jc w:val="left"/>
              <w:rPr>
                <w:rFonts w:cstheme="minorHAnsi"/>
                <w:sz w:val="20"/>
                <w:szCs w:val="20"/>
              </w:rPr>
            </w:pPr>
            <w:r w:rsidRPr="00561BB3">
              <w:rPr>
                <w:rFonts w:cstheme="minorHAnsi"/>
                <w:sz w:val="20"/>
                <w:szCs w:val="20"/>
              </w:rPr>
              <w:t>2027</w:t>
            </w:r>
            <w:r w:rsidRPr="00AA0C5B">
              <w:t xml:space="preserve"> </w:t>
            </w:r>
          </w:p>
        </w:tc>
        <w:tc>
          <w:tcPr>
            <w:tcW w:w="2473" w:type="dxa"/>
            <w:tcBorders>
              <w:bottom w:val="single" w:sz="4" w:space="0" w:color="auto"/>
            </w:tcBorders>
          </w:tcPr>
          <w:p w14:paraId="2EF22714" w14:textId="77777777" w:rsidR="00A64540" w:rsidRPr="00561BB3" w:rsidRDefault="00A64540">
            <w:pPr>
              <w:pStyle w:val="ListParagraph"/>
              <w:keepNext w:val="0"/>
              <w:keepLines w:val="0"/>
              <w:widowControl w:val="0"/>
              <w:numPr>
                <w:ilvl w:val="0"/>
                <w:numId w:val="9"/>
              </w:numPr>
              <w:spacing w:before="0" w:after="0"/>
              <w:jc w:val="left"/>
              <w:rPr>
                <w:rFonts w:cstheme="minorHAnsi"/>
                <w:sz w:val="20"/>
                <w:szCs w:val="20"/>
              </w:rPr>
            </w:pPr>
            <w:r w:rsidRPr="00561BB3">
              <w:rPr>
                <w:rFonts w:cstheme="minorHAnsi"/>
                <w:sz w:val="20"/>
                <w:szCs w:val="20"/>
              </w:rPr>
              <w:t>Industry and other interested stakeholders</w:t>
            </w:r>
          </w:p>
        </w:tc>
      </w:tr>
      <w:tr w:rsidR="00A64540" w:rsidRPr="00106FF5" w14:paraId="739D910C" w14:textId="77777777" w:rsidTr="004769F7">
        <w:tc>
          <w:tcPr>
            <w:tcW w:w="13178" w:type="dxa"/>
            <w:gridSpan w:val="5"/>
            <w:shd w:val="clear" w:color="auto" w:fill="F2F2F2" w:themeFill="background1" w:themeFillShade="F2"/>
          </w:tcPr>
          <w:p w14:paraId="03B28B7B" w14:textId="77777777" w:rsidR="00A64540" w:rsidRPr="00561BB3" w:rsidRDefault="00A64540" w:rsidP="00A64540">
            <w:pPr>
              <w:keepNext w:val="0"/>
              <w:keepLines w:val="0"/>
              <w:widowControl w:val="0"/>
              <w:jc w:val="left"/>
              <w:rPr>
                <w:rFonts w:cstheme="minorHAnsi"/>
                <w:b/>
                <w:bCs/>
                <w:sz w:val="20"/>
                <w:szCs w:val="20"/>
              </w:rPr>
            </w:pPr>
            <w:r w:rsidRPr="00561BB3">
              <w:rPr>
                <w:rFonts w:cstheme="minorHAnsi"/>
                <w:b/>
                <w:bCs/>
                <w:sz w:val="20"/>
                <w:szCs w:val="20"/>
              </w:rPr>
              <w:t>Activities to advance cross-cutting thematic workstreams</w:t>
            </w:r>
          </w:p>
        </w:tc>
      </w:tr>
      <w:tr w:rsidR="00A64540" w:rsidRPr="00106FF5" w14:paraId="3B0EFC14" w14:textId="77777777" w:rsidTr="004769F7">
        <w:tc>
          <w:tcPr>
            <w:tcW w:w="533" w:type="dxa"/>
          </w:tcPr>
          <w:p w14:paraId="7ED26F5E" w14:textId="77777777" w:rsidR="00A64540" w:rsidRPr="00106FF5" w:rsidRDefault="00A64540" w:rsidP="00A64540">
            <w:pPr>
              <w:keepNext w:val="0"/>
              <w:keepLines w:val="0"/>
              <w:widowControl w:val="0"/>
              <w:rPr>
                <w:rFonts w:cstheme="minorHAnsi"/>
                <w:sz w:val="20"/>
                <w:szCs w:val="20"/>
              </w:rPr>
            </w:pPr>
            <w:r>
              <w:rPr>
                <w:rFonts w:cstheme="minorHAnsi"/>
                <w:sz w:val="20"/>
                <w:szCs w:val="20"/>
              </w:rPr>
              <w:t>3</w:t>
            </w:r>
          </w:p>
        </w:tc>
        <w:tc>
          <w:tcPr>
            <w:tcW w:w="3998" w:type="dxa"/>
          </w:tcPr>
          <w:p w14:paraId="6A076CA5" w14:textId="77777777" w:rsidR="00A64540" w:rsidRDefault="00A64540" w:rsidP="00A64540">
            <w:pPr>
              <w:keepNext w:val="0"/>
              <w:keepLines w:val="0"/>
              <w:widowControl w:val="0"/>
              <w:jc w:val="left"/>
              <w:rPr>
                <w:rFonts w:cstheme="minorHAnsi"/>
                <w:sz w:val="20"/>
                <w:szCs w:val="20"/>
              </w:rPr>
            </w:pPr>
            <w:r>
              <w:rPr>
                <w:rFonts w:cstheme="minorHAnsi"/>
                <w:sz w:val="20"/>
                <w:szCs w:val="20"/>
              </w:rPr>
              <w:t xml:space="preserve">Series of </w:t>
            </w:r>
            <w:r w:rsidRPr="00E021B0">
              <w:rPr>
                <w:rFonts w:cstheme="minorHAnsi"/>
                <w:sz w:val="20"/>
                <w:szCs w:val="20"/>
              </w:rPr>
              <w:t>Landscape Analys</w:t>
            </w:r>
            <w:r>
              <w:rPr>
                <w:rFonts w:cstheme="minorHAnsi"/>
                <w:sz w:val="20"/>
                <w:szCs w:val="20"/>
              </w:rPr>
              <w:t>e</w:t>
            </w:r>
            <w:r w:rsidRPr="00E021B0">
              <w:rPr>
                <w:rFonts w:cstheme="minorHAnsi"/>
                <w:sz w:val="20"/>
                <w:szCs w:val="20"/>
              </w:rPr>
              <w:t xml:space="preserve">s </w:t>
            </w:r>
            <w:r>
              <w:rPr>
                <w:rFonts w:cstheme="minorHAnsi"/>
                <w:sz w:val="20"/>
                <w:szCs w:val="20"/>
              </w:rPr>
              <w:t xml:space="preserve">to </w:t>
            </w:r>
            <w:r w:rsidRPr="00E021B0">
              <w:rPr>
                <w:rFonts w:cstheme="minorHAnsi"/>
                <w:sz w:val="20"/>
                <w:szCs w:val="20"/>
              </w:rPr>
              <w:t>Map Stakeholder Approaches, Develop Capacities, and Identify Opportunities for Alignment</w:t>
            </w:r>
            <w:r>
              <w:rPr>
                <w:rFonts w:cstheme="minorHAnsi"/>
                <w:sz w:val="20"/>
                <w:szCs w:val="20"/>
              </w:rPr>
              <w:t xml:space="preserve"> on Thematic Topics Cutting Across Industry Sector Programmes.</w:t>
            </w:r>
            <w:r w:rsidRPr="00DB095F">
              <w:rPr>
                <w:i/>
                <w:iCs/>
              </w:rPr>
              <w:t xml:space="preserve"> *</w:t>
            </w:r>
          </w:p>
          <w:p w14:paraId="5EB0C999" w14:textId="77777777" w:rsidR="00A64540"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t>Transparency, traceability, and disclosure along value chains (B1)</w:t>
            </w:r>
          </w:p>
          <w:p w14:paraId="3F32CD2C" w14:textId="77777777" w:rsidR="00A64540"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t>Priority chemicals of concern (D6)</w:t>
            </w:r>
          </w:p>
          <w:p w14:paraId="1AF5DB9E" w14:textId="77777777" w:rsidR="00A64540"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lastRenderedPageBreak/>
              <w:t>Measuring chemical footprints and impacts (D6)</w:t>
            </w:r>
          </w:p>
          <w:p w14:paraId="64F6EC93" w14:textId="77777777" w:rsidR="00A64540" w:rsidRPr="00561BB3"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t>Green and sustainable chemistry innovation (D1, D4)</w:t>
            </w:r>
          </w:p>
        </w:tc>
        <w:tc>
          <w:tcPr>
            <w:tcW w:w="4111" w:type="dxa"/>
          </w:tcPr>
          <w:p w14:paraId="6FDEBBBC" w14:textId="77777777" w:rsidR="00A64540" w:rsidRPr="00561BB3"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lastRenderedPageBreak/>
              <w:t xml:space="preserve">Resource and capacity development documents to highlight good stakeholder practices, </w:t>
            </w:r>
            <w:proofErr w:type="spellStart"/>
            <w:r w:rsidRPr="00561BB3">
              <w:rPr>
                <w:rFonts w:cstheme="minorHAnsi"/>
                <w:sz w:val="20"/>
                <w:szCs w:val="20"/>
              </w:rPr>
              <w:t>analyse</w:t>
            </w:r>
            <w:proofErr w:type="spellEnd"/>
            <w:r w:rsidRPr="00561BB3">
              <w:rPr>
                <w:rFonts w:cstheme="minorHAnsi"/>
                <w:sz w:val="20"/>
                <w:szCs w:val="20"/>
              </w:rPr>
              <w:t xml:space="preserve"> commonalities and differences of approaches, and provide options / guidance for decision-making developed. </w:t>
            </w:r>
          </w:p>
          <w:p w14:paraId="4ED5108F" w14:textId="77777777" w:rsidR="00A64540" w:rsidRPr="00561BB3"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t xml:space="preserve">Based on these, opportunities for alignment, harmonization, or standard development are identified. </w:t>
            </w:r>
          </w:p>
          <w:p w14:paraId="5EE92220" w14:textId="77777777" w:rsidR="00A64540" w:rsidRPr="00561BB3"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lastRenderedPageBreak/>
              <w:t xml:space="preserve">Outputs </w:t>
            </w:r>
            <w:r>
              <w:rPr>
                <w:rFonts w:cstheme="minorHAnsi"/>
                <w:sz w:val="20"/>
                <w:szCs w:val="20"/>
              </w:rPr>
              <w:t xml:space="preserve">inform </w:t>
            </w:r>
            <w:r w:rsidRPr="00561BB3">
              <w:rPr>
                <w:rFonts w:cstheme="minorHAnsi"/>
                <w:sz w:val="20"/>
                <w:szCs w:val="20"/>
              </w:rPr>
              <w:t xml:space="preserve">further development of </w:t>
            </w:r>
            <w:r>
              <w:rPr>
                <w:rFonts w:cstheme="minorHAnsi"/>
                <w:sz w:val="20"/>
                <w:szCs w:val="20"/>
              </w:rPr>
              <w:t xml:space="preserve">detailed </w:t>
            </w:r>
            <w:r w:rsidRPr="00561BB3">
              <w:rPr>
                <w:rFonts w:cstheme="minorHAnsi"/>
                <w:sz w:val="20"/>
                <w:szCs w:val="20"/>
              </w:rPr>
              <w:t>workplans for thematic workstreams under IP2.</w:t>
            </w:r>
          </w:p>
          <w:p w14:paraId="30CF2035" w14:textId="77777777" w:rsidR="00A64540" w:rsidRPr="00E021B0" w:rsidRDefault="00A64540" w:rsidP="00A64540">
            <w:pPr>
              <w:keepNext w:val="0"/>
              <w:keepLines w:val="0"/>
              <w:widowControl w:val="0"/>
              <w:rPr>
                <w:rFonts w:cstheme="minorHAnsi"/>
                <w:sz w:val="20"/>
                <w:szCs w:val="20"/>
              </w:rPr>
            </w:pPr>
          </w:p>
        </w:tc>
        <w:tc>
          <w:tcPr>
            <w:tcW w:w="2063" w:type="dxa"/>
          </w:tcPr>
          <w:p w14:paraId="15137164" w14:textId="77777777" w:rsidR="00A64540" w:rsidRPr="00561BB3" w:rsidRDefault="00A64540">
            <w:pPr>
              <w:pStyle w:val="ListParagraph"/>
              <w:keepNext w:val="0"/>
              <w:keepLines w:val="0"/>
              <w:widowControl w:val="0"/>
              <w:numPr>
                <w:ilvl w:val="0"/>
                <w:numId w:val="8"/>
              </w:numPr>
              <w:spacing w:before="0" w:after="0"/>
              <w:ind w:left="360"/>
              <w:jc w:val="left"/>
              <w:rPr>
                <w:rFonts w:cstheme="minorHAnsi"/>
                <w:sz w:val="20"/>
                <w:szCs w:val="20"/>
              </w:rPr>
            </w:pPr>
            <w:r w:rsidRPr="00561BB3">
              <w:rPr>
                <w:rFonts w:cstheme="minorHAnsi"/>
                <w:sz w:val="20"/>
                <w:szCs w:val="20"/>
              </w:rPr>
              <w:lastRenderedPageBreak/>
              <w:t xml:space="preserve">2027 </w:t>
            </w:r>
          </w:p>
        </w:tc>
        <w:tc>
          <w:tcPr>
            <w:tcW w:w="2473" w:type="dxa"/>
          </w:tcPr>
          <w:p w14:paraId="25F1BE87" w14:textId="77777777" w:rsidR="00A64540" w:rsidRDefault="00A64540" w:rsidP="00F91884">
            <w:pPr>
              <w:keepNext w:val="0"/>
              <w:keepLines w:val="0"/>
              <w:widowControl w:val="0"/>
              <w:jc w:val="left"/>
              <w:rPr>
                <w:rFonts w:cstheme="minorHAnsi"/>
                <w:sz w:val="20"/>
                <w:szCs w:val="20"/>
              </w:rPr>
            </w:pPr>
            <w:r w:rsidRPr="00561BB3">
              <w:rPr>
                <w:rFonts w:cstheme="minorHAnsi"/>
                <w:sz w:val="20"/>
                <w:szCs w:val="20"/>
              </w:rPr>
              <w:t>Multistak</w:t>
            </w:r>
            <w:r>
              <w:rPr>
                <w:rFonts w:cstheme="minorHAnsi"/>
                <w:sz w:val="20"/>
                <w:szCs w:val="20"/>
              </w:rPr>
              <w:t>e</w:t>
            </w:r>
            <w:r w:rsidRPr="00561BB3">
              <w:rPr>
                <w:rFonts w:cstheme="minorHAnsi"/>
                <w:sz w:val="20"/>
                <w:szCs w:val="20"/>
              </w:rPr>
              <w:t xml:space="preserve">holder </w:t>
            </w:r>
            <w:r>
              <w:rPr>
                <w:rFonts w:cstheme="minorHAnsi"/>
                <w:sz w:val="20"/>
                <w:szCs w:val="20"/>
              </w:rPr>
              <w:t>working group convenors:</w:t>
            </w:r>
          </w:p>
          <w:p w14:paraId="650B6419" w14:textId="4C63F526" w:rsidR="00A64540" w:rsidRDefault="00A64540">
            <w:pPr>
              <w:pStyle w:val="ListParagraph"/>
              <w:keepNext w:val="0"/>
              <w:keepLines w:val="0"/>
              <w:widowControl w:val="0"/>
              <w:numPr>
                <w:ilvl w:val="0"/>
                <w:numId w:val="10"/>
              </w:numPr>
              <w:spacing w:before="0" w:after="0"/>
              <w:ind w:left="360"/>
              <w:jc w:val="left"/>
              <w:rPr>
                <w:rFonts w:cstheme="minorHAnsi"/>
                <w:sz w:val="20"/>
                <w:szCs w:val="20"/>
              </w:rPr>
            </w:pPr>
            <w:r w:rsidRPr="00DB095F">
              <w:rPr>
                <w:rFonts w:cstheme="minorHAnsi"/>
                <w:sz w:val="20"/>
                <w:szCs w:val="20"/>
              </w:rPr>
              <w:t xml:space="preserve">Transparency, traceability, and disclosure along value chains </w:t>
            </w:r>
            <w:r>
              <w:rPr>
                <w:rFonts w:cstheme="minorHAnsi"/>
                <w:sz w:val="20"/>
                <w:szCs w:val="20"/>
              </w:rPr>
              <w:t xml:space="preserve"> (B1) </w:t>
            </w:r>
            <w:r w:rsidR="00F91884">
              <w:rPr>
                <w:rFonts w:cstheme="minorHAnsi"/>
                <w:sz w:val="20"/>
                <w:szCs w:val="20"/>
              </w:rPr>
              <w:t xml:space="preserve">-  </w:t>
            </w:r>
            <w:r>
              <w:rPr>
                <w:rFonts w:cstheme="minorHAnsi"/>
                <w:sz w:val="20"/>
                <w:szCs w:val="20"/>
              </w:rPr>
              <w:t>UNITAR</w:t>
            </w:r>
          </w:p>
          <w:p w14:paraId="010C104B" w14:textId="77777777" w:rsidR="00A64540" w:rsidRPr="00DB095F" w:rsidRDefault="00A64540" w:rsidP="00A64540">
            <w:pPr>
              <w:pStyle w:val="ListParagraph"/>
              <w:keepNext w:val="0"/>
              <w:keepLines w:val="0"/>
              <w:widowControl w:val="0"/>
              <w:ind w:left="0"/>
              <w:rPr>
                <w:rFonts w:cstheme="minorHAnsi"/>
                <w:sz w:val="6"/>
                <w:szCs w:val="6"/>
              </w:rPr>
            </w:pPr>
          </w:p>
          <w:p w14:paraId="46D9AE5D" w14:textId="62C4026F" w:rsidR="00A64540" w:rsidRDefault="00A64540">
            <w:pPr>
              <w:pStyle w:val="ListParagraph"/>
              <w:keepNext w:val="0"/>
              <w:keepLines w:val="0"/>
              <w:widowControl w:val="0"/>
              <w:numPr>
                <w:ilvl w:val="0"/>
                <w:numId w:val="10"/>
              </w:numPr>
              <w:spacing w:before="0" w:after="0"/>
              <w:ind w:left="360"/>
              <w:jc w:val="left"/>
              <w:rPr>
                <w:rFonts w:cstheme="minorHAnsi"/>
                <w:sz w:val="20"/>
                <w:szCs w:val="20"/>
              </w:rPr>
            </w:pPr>
            <w:r w:rsidRPr="00DB095F">
              <w:rPr>
                <w:rFonts w:cstheme="minorHAnsi"/>
                <w:sz w:val="20"/>
                <w:szCs w:val="20"/>
              </w:rPr>
              <w:t>Priority chemicals of concern (D6)</w:t>
            </w:r>
            <w:r>
              <w:rPr>
                <w:rFonts w:cstheme="minorHAnsi"/>
                <w:sz w:val="20"/>
                <w:szCs w:val="20"/>
              </w:rPr>
              <w:t xml:space="preserve"> </w:t>
            </w:r>
            <w:r w:rsidR="00F91884">
              <w:rPr>
                <w:rFonts w:cstheme="minorHAnsi"/>
                <w:sz w:val="20"/>
                <w:szCs w:val="20"/>
              </w:rPr>
              <w:t xml:space="preserve">- </w:t>
            </w:r>
            <w:r>
              <w:rPr>
                <w:rFonts w:cstheme="minorHAnsi"/>
                <w:sz w:val="20"/>
                <w:szCs w:val="20"/>
              </w:rPr>
              <w:t>UNEP</w:t>
            </w:r>
          </w:p>
          <w:p w14:paraId="28030A91" w14:textId="77777777" w:rsidR="00A64540" w:rsidRPr="00DB095F" w:rsidRDefault="00A64540" w:rsidP="00A64540">
            <w:pPr>
              <w:pStyle w:val="ListParagraph"/>
              <w:keepNext w:val="0"/>
              <w:keepLines w:val="0"/>
              <w:widowControl w:val="0"/>
              <w:ind w:left="360"/>
              <w:rPr>
                <w:rFonts w:cstheme="minorHAnsi"/>
                <w:sz w:val="6"/>
                <w:szCs w:val="6"/>
              </w:rPr>
            </w:pPr>
          </w:p>
          <w:p w14:paraId="17B92762" w14:textId="17CF758F" w:rsidR="00A64540" w:rsidRDefault="00A64540">
            <w:pPr>
              <w:pStyle w:val="ListParagraph"/>
              <w:keepNext w:val="0"/>
              <w:keepLines w:val="0"/>
              <w:widowControl w:val="0"/>
              <w:numPr>
                <w:ilvl w:val="0"/>
                <w:numId w:val="10"/>
              </w:numPr>
              <w:spacing w:before="0" w:after="0"/>
              <w:ind w:left="360"/>
              <w:jc w:val="left"/>
              <w:rPr>
                <w:rFonts w:cstheme="minorHAnsi"/>
                <w:sz w:val="20"/>
                <w:szCs w:val="20"/>
              </w:rPr>
            </w:pPr>
            <w:r w:rsidRPr="00DB095F">
              <w:rPr>
                <w:rFonts w:cstheme="minorHAnsi"/>
                <w:sz w:val="20"/>
                <w:szCs w:val="20"/>
              </w:rPr>
              <w:lastRenderedPageBreak/>
              <w:t>Measuring chemical footprints and impacts (D6</w:t>
            </w:r>
            <w:r>
              <w:rPr>
                <w:rFonts w:cstheme="minorHAnsi"/>
                <w:sz w:val="20"/>
                <w:szCs w:val="20"/>
              </w:rPr>
              <w:t>) – UNEP</w:t>
            </w:r>
          </w:p>
          <w:p w14:paraId="352891C0" w14:textId="77777777" w:rsidR="00A64540" w:rsidRPr="00DB095F" w:rsidRDefault="00A64540" w:rsidP="00A64540">
            <w:pPr>
              <w:pStyle w:val="ListParagraph"/>
              <w:keepNext w:val="0"/>
              <w:keepLines w:val="0"/>
              <w:widowControl w:val="0"/>
              <w:ind w:left="360"/>
              <w:rPr>
                <w:rFonts w:cstheme="minorHAnsi"/>
                <w:sz w:val="6"/>
                <w:szCs w:val="6"/>
              </w:rPr>
            </w:pPr>
          </w:p>
          <w:p w14:paraId="18A961DC" w14:textId="0D3625A2" w:rsidR="00A64540" w:rsidRDefault="00A64540">
            <w:pPr>
              <w:pStyle w:val="ListParagraph"/>
              <w:keepNext w:val="0"/>
              <w:keepLines w:val="0"/>
              <w:widowControl w:val="0"/>
              <w:numPr>
                <w:ilvl w:val="0"/>
                <w:numId w:val="10"/>
              </w:numPr>
              <w:spacing w:before="0" w:after="0"/>
              <w:ind w:left="360"/>
              <w:jc w:val="left"/>
              <w:rPr>
                <w:rFonts w:cstheme="minorHAnsi"/>
                <w:sz w:val="20"/>
                <w:szCs w:val="20"/>
              </w:rPr>
            </w:pPr>
            <w:r w:rsidRPr="00DB095F">
              <w:rPr>
                <w:rFonts w:cstheme="minorHAnsi"/>
                <w:sz w:val="20"/>
                <w:szCs w:val="20"/>
              </w:rPr>
              <w:t>Green and sustainable chemistry innovation (D1, D4)</w:t>
            </w:r>
            <w:r>
              <w:rPr>
                <w:rFonts w:cstheme="minorHAnsi"/>
                <w:sz w:val="20"/>
                <w:szCs w:val="20"/>
              </w:rPr>
              <w:t xml:space="preserve"> </w:t>
            </w:r>
            <w:r w:rsidR="00F91884">
              <w:rPr>
                <w:rFonts w:cstheme="minorHAnsi"/>
                <w:sz w:val="20"/>
                <w:szCs w:val="20"/>
              </w:rPr>
              <w:t>– U</w:t>
            </w:r>
            <w:r>
              <w:rPr>
                <w:rFonts w:cstheme="minorHAnsi"/>
                <w:sz w:val="20"/>
                <w:szCs w:val="20"/>
              </w:rPr>
              <w:t>NEP</w:t>
            </w:r>
          </w:p>
          <w:p w14:paraId="714E645B" w14:textId="77777777" w:rsidR="00F91884" w:rsidRPr="00F91884" w:rsidRDefault="00F91884" w:rsidP="00F91884">
            <w:pPr>
              <w:pStyle w:val="ListParagraph"/>
              <w:rPr>
                <w:rFonts w:cstheme="minorHAnsi"/>
                <w:sz w:val="20"/>
                <w:szCs w:val="20"/>
              </w:rPr>
            </w:pPr>
          </w:p>
          <w:p w14:paraId="03F72339" w14:textId="3D340A25" w:rsidR="00F91884" w:rsidRPr="00F91884" w:rsidRDefault="00F91884" w:rsidP="00F91884">
            <w:pPr>
              <w:pStyle w:val="ListParagraph"/>
              <w:keepNext w:val="0"/>
              <w:keepLines w:val="0"/>
              <w:widowControl w:val="0"/>
              <w:spacing w:before="0" w:after="0"/>
              <w:ind w:left="360"/>
              <w:jc w:val="left"/>
              <w:rPr>
                <w:rFonts w:cstheme="minorHAnsi"/>
                <w:sz w:val="4"/>
                <w:szCs w:val="4"/>
              </w:rPr>
            </w:pPr>
          </w:p>
        </w:tc>
      </w:tr>
      <w:tr w:rsidR="00A64540" w:rsidRPr="00106FF5" w14:paraId="39F5CFB8" w14:textId="77777777" w:rsidTr="004769F7">
        <w:tc>
          <w:tcPr>
            <w:tcW w:w="13178" w:type="dxa"/>
            <w:gridSpan w:val="5"/>
            <w:shd w:val="clear" w:color="auto" w:fill="F2F2F2" w:themeFill="background1" w:themeFillShade="F2"/>
          </w:tcPr>
          <w:p w14:paraId="48E951D9" w14:textId="77777777" w:rsidR="00A64540" w:rsidRPr="00561BB3" w:rsidRDefault="00A64540" w:rsidP="00A64540">
            <w:pPr>
              <w:keepNext w:val="0"/>
              <w:keepLines w:val="0"/>
              <w:widowControl w:val="0"/>
              <w:jc w:val="left"/>
              <w:rPr>
                <w:rFonts w:cstheme="minorHAnsi"/>
                <w:i/>
                <w:iCs/>
                <w:sz w:val="20"/>
                <w:szCs w:val="20"/>
              </w:rPr>
            </w:pPr>
            <w:r>
              <w:rPr>
                <w:rFonts w:cstheme="minorHAnsi"/>
                <w:i/>
                <w:iCs/>
                <w:sz w:val="20"/>
                <w:szCs w:val="20"/>
              </w:rPr>
              <w:lastRenderedPageBreak/>
              <w:t xml:space="preserve">Activities to advance thematic work on </w:t>
            </w:r>
            <w:r w:rsidRPr="00561BB3">
              <w:rPr>
                <w:rFonts w:cstheme="minorHAnsi"/>
                <w:i/>
                <w:iCs/>
                <w:sz w:val="20"/>
                <w:szCs w:val="20"/>
              </w:rPr>
              <w:t>Target D 3: Private Sector Financing and Reporting Frameworks</w:t>
            </w:r>
          </w:p>
        </w:tc>
      </w:tr>
      <w:tr w:rsidR="00A64540" w:rsidRPr="00106FF5" w14:paraId="610C3462" w14:textId="77777777" w:rsidTr="004769F7">
        <w:tc>
          <w:tcPr>
            <w:tcW w:w="533" w:type="dxa"/>
          </w:tcPr>
          <w:p w14:paraId="262E902D" w14:textId="77777777" w:rsidR="00A64540" w:rsidRDefault="00A64540" w:rsidP="00A64540">
            <w:pPr>
              <w:keepNext w:val="0"/>
              <w:keepLines w:val="0"/>
              <w:widowControl w:val="0"/>
              <w:rPr>
                <w:rFonts w:cstheme="minorHAnsi"/>
                <w:sz w:val="20"/>
                <w:szCs w:val="20"/>
              </w:rPr>
            </w:pPr>
            <w:r>
              <w:rPr>
                <w:rFonts w:cstheme="minorHAnsi"/>
                <w:sz w:val="20"/>
                <w:szCs w:val="20"/>
              </w:rPr>
              <w:t>4</w:t>
            </w:r>
          </w:p>
        </w:tc>
        <w:tc>
          <w:tcPr>
            <w:tcW w:w="3998" w:type="dxa"/>
          </w:tcPr>
          <w:p w14:paraId="635DC904" w14:textId="06CC4E71" w:rsidR="00A64540" w:rsidRDefault="00A64540" w:rsidP="00A64540">
            <w:pPr>
              <w:keepNext w:val="0"/>
              <w:keepLines w:val="0"/>
              <w:widowControl w:val="0"/>
              <w:jc w:val="left"/>
              <w:rPr>
                <w:rFonts w:cstheme="minorHAnsi"/>
                <w:sz w:val="20"/>
                <w:szCs w:val="20"/>
              </w:rPr>
            </w:pPr>
            <w:r>
              <w:rPr>
                <w:rFonts w:cstheme="minorHAnsi"/>
                <w:sz w:val="20"/>
                <w:szCs w:val="20"/>
              </w:rPr>
              <w:t>Review of current investment criteria/practices and identification of data and knowledge needs of private investors to foster GFC compatible investment decisions.</w:t>
            </w:r>
            <w:r w:rsidR="00F91884">
              <w:rPr>
                <w:rFonts w:cstheme="minorHAnsi"/>
                <w:sz w:val="20"/>
                <w:szCs w:val="20"/>
              </w:rPr>
              <w:t xml:space="preserve"> </w:t>
            </w:r>
            <w:r w:rsidRPr="00DB095F">
              <w:rPr>
                <w:i/>
                <w:iCs/>
              </w:rPr>
              <w:t>*</w:t>
            </w:r>
          </w:p>
        </w:tc>
        <w:tc>
          <w:tcPr>
            <w:tcW w:w="4111" w:type="dxa"/>
          </w:tcPr>
          <w:p w14:paraId="1FF580E9"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Through this mapping and review of existing investment criteria/practices, private investors are engaged (survey, focus group, etc.) to identify their data and knowledge needs and to identify action how these needs can be met.</w:t>
            </w:r>
          </w:p>
        </w:tc>
        <w:tc>
          <w:tcPr>
            <w:tcW w:w="2063" w:type="dxa"/>
          </w:tcPr>
          <w:p w14:paraId="285F380C"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2027-2028</w:t>
            </w:r>
          </w:p>
        </w:tc>
        <w:tc>
          <w:tcPr>
            <w:tcW w:w="2473" w:type="dxa"/>
          </w:tcPr>
          <w:p w14:paraId="67F5F02F"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Pr>
                <w:rFonts w:cstheme="minorHAnsi"/>
                <w:sz w:val="20"/>
                <w:szCs w:val="20"/>
              </w:rPr>
              <w:t>UNEP FI / IOMC</w:t>
            </w:r>
          </w:p>
        </w:tc>
      </w:tr>
      <w:tr w:rsidR="00A64540" w:rsidRPr="00106FF5" w14:paraId="534FD7CB" w14:textId="77777777" w:rsidTr="004769F7">
        <w:tc>
          <w:tcPr>
            <w:tcW w:w="533" w:type="dxa"/>
          </w:tcPr>
          <w:p w14:paraId="2C42705D" w14:textId="77777777" w:rsidR="00A64540" w:rsidRDefault="00A64540" w:rsidP="00A64540">
            <w:pPr>
              <w:keepNext w:val="0"/>
              <w:keepLines w:val="0"/>
              <w:widowControl w:val="0"/>
              <w:rPr>
                <w:rFonts w:cstheme="minorHAnsi"/>
                <w:sz w:val="20"/>
                <w:szCs w:val="20"/>
              </w:rPr>
            </w:pPr>
            <w:r>
              <w:rPr>
                <w:rFonts w:cstheme="minorHAnsi"/>
                <w:sz w:val="20"/>
                <w:szCs w:val="20"/>
              </w:rPr>
              <w:t>5</w:t>
            </w:r>
          </w:p>
        </w:tc>
        <w:tc>
          <w:tcPr>
            <w:tcW w:w="3998" w:type="dxa"/>
          </w:tcPr>
          <w:p w14:paraId="0BDD74AF" w14:textId="77777777" w:rsidR="00A64540" w:rsidRDefault="00A64540" w:rsidP="00A64540">
            <w:pPr>
              <w:keepNext w:val="0"/>
              <w:keepLines w:val="0"/>
              <w:widowControl w:val="0"/>
              <w:jc w:val="left"/>
              <w:rPr>
                <w:rFonts w:cstheme="minorHAnsi"/>
                <w:sz w:val="20"/>
                <w:szCs w:val="20"/>
              </w:rPr>
            </w:pPr>
            <w:r>
              <w:rPr>
                <w:rFonts w:cstheme="minorHAnsi"/>
                <w:sz w:val="20"/>
                <w:szCs w:val="20"/>
              </w:rPr>
              <w:t>D</w:t>
            </w:r>
            <w:r w:rsidRPr="00E021B0">
              <w:rPr>
                <w:rFonts w:cstheme="minorHAnsi"/>
                <w:sz w:val="20"/>
                <w:szCs w:val="20"/>
              </w:rPr>
              <w:t>evelopment of awareness-raising materials</w:t>
            </w:r>
            <w:r>
              <w:rPr>
                <w:rFonts w:cstheme="minorHAnsi"/>
                <w:sz w:val="20"/>
                <w:szCs w:val="20"/>
              </w:rPr>
              <w:t xml:space="preserve"> for private investors </w:t>
            </w:r>
            <w:r w:rsidRPr="00E021B0">
              <w:rPr>
                <w:rFonts w:cstheme="minorHAnsi"/>
                <w:sz w:val="20"/>
                <w:szCs w:val="20"/>
              </w:rPr>
              <w:t>to support integration of GFC-related considerations into investment decisions.</w:t>
            </w:r>
            <w:r>
              <w:rPr>
                <w:rFonts w:cstheme="minorHAnsi"/>
                <w:sz w:val="20"/>
                <w:szCs w:val="20"/>
              </w:rPr>
              <w:t xml:space="preserve"> </w:t>
            </w:r>
            <w:r w:rsidRPr="00DB095F">
              <w:rPr>
                <w:i/>
                <w:iCs/>
              </w:rPr>
              <w:t>*</w:t>
            </w:r>
            <w:r>
              <w:rPr>
                <w:i/>
                <w:iCs/>
              </w:rPr>
              <w:t xml:space="preserve"> </w:t>
            </w:r>
          </w:p>
          <w:p w14:paraId="49D20955" w14:textId="77777777" w:rsidR="00A64540" w:rsidRDefault="00A64540" w:rsidP="00A64540">
            <w:pPr>
              <w:keepNext w:val="0"/>
              <w:keepLines w:val="0"/>
              <w:widowControl w:val="0"/>
              <w:jc w:val="left"/>
              <w:rPr>
                <w:rFonts w:cstheme="minorHAnsi"/>
                <w:sz w:val="20"/>
                <w:szCs w:val="20"/>
              </w:rPr>
            </w:pPr>
          </w:p>
        </w:tc>
        <w:tc>
          <w:tcPr>
            <w:tcW w:w="4111" w:type="dxa"/>
          </w:tcPr>
          <w:p w14:paraId="19BCDEB8"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Awareness raising materials to engage additional private sectors investors are co-created with leading private finance stakeholders.</w:t>
            </w:r>
          </w:p>
          <w:p w14:paraId="7DB8EE57"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Pr>
                <w:rFonts w:cstheme="minorHAnsi"/>
                <w:sz w:val="20"/>
                <w:szCs w:val="20"/>
              </w:rPr>
              <w:t xml:space="preserve">Additional investors </w:t>
            </w:r>
            <w:r w:rsidRPr="00A371E8">
              <w:rPr>
                <w:rFonts w:cstheme="minorHAnsi"/>
                <w:sz w:val="20"/>
                <w:szCs w:val="20"/>
              </w:rPr>
              <w:t>engage</w:t>
            </w:r>
            <w:r>
              <w:rPr>
                <w:rFonts w:cstheme="minorHAnsi"/>
                <w:sz w:val="20"/>
                <w:szCs w:val="20"/>
              </w:rPr>
              <w:t>d in the GFC</w:t>
            </w:r>
          </w:p>
        </w:tc>
        <w:tc>
          <w:tcPr>
            <w:tcW w:w="2063" w:type="dxa"/>
          </w:tcPr>
          <w:p w14:paraId="3A9C73F8"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2027-2028</w:t>
            </w:r>
          </w:p>
        </w:tc>
        <w:tc>
          <w:tcPr>
            <w:tcW w:w="2473" w:type="dxa"/>
          </w:tcPr>
          <w:p w14:paraId="1F19CE62"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UNEP FI</w:t>
            </w:r>
            <w:r>
              <w:rPr>
                <w:rFonts w:cstheme="minorHAnsi"/>
                <w:sz w:val="20"/>
                <w:szCs w:val="20"/>
              </w:rPr>
              <w:t xml:space="preserve"> / IOMC</w:t>
            </w:r>
          </w:p>
          <w:p w14:paraId="3C0F3E8C" w14:textId="77777777" w:rsidR="00A64540" w:rsidRPr="00F526DA" w:rsidRDefault="00A64540" w:rsidP="00A64540">
            <w:pPr>
              <w:keepNext w:val="0"/>
              <w:keepLines w:val="0"/>
              <w:widowControl w:val="0"/>
              <w:rPr>
                <w:rFonts w:cstheme="minorHAnsi"/>
                <w:sz w:val="8"/>
                <w:szCs w:val="8"/>
              </w:rPr>
            </w:pPr>
          </w:p>
          <w:p w14:paraId="2FDF5C7F" w14:textId="77777777" w:rsidR="00A64540" w:rsidRDefault="00A64540" w:rsidP="00A64540">
            <w:pPr>
              <w:keepNext w:val="0"/>
              <w:keepLines w:val="0"/>
              <w:widowControl w:val="0"/>
              <w:rPr>
                <w:rFonts w:cstheme="minorHAnsi"/>
                <w:sz w:val="20"/>
                <w:szCs w:val="20"/>
              </w:rPr>
            </w:pPr>
          </w:p>
          <w:p w14:paraId="26EC5399" w14:textId="77777777" w:rsidR="00A64540" w:rsidRDefault="00A64540" w:rsidP="00A64540">
            <w:pPr>
              <w:keepNext w:val="0"/>
              <w:keepLines w:val="0"/>
              <w:widowControl w:val="0"/>
              <w:rPr>
                <w:rFonts w:cstheme="minorHAnsi"/>
                <w:sz w:val="20"/>
                <w:szCs w:val="20"/>
              </w:rPr>
            </w:pPr>
          </w:p>
        </w:tc>
      </w:tr>
      <w:tr w:rsidR="00A64540" w:rsidRPr="00106FF5" w14:paraId="4F94117D" w14:textId="77777777" w:rsidTr="004769F7">
        <w:tc>
          <w:tcPr>
            <w:tcW w:w="533" w:type="dxa"/>
          </w:tcPr>
          <w:p w14:paraId="39165DF7" w14:textId="77777777" w:rsidR="00A64540" w:rsidRDefault="00A64540" w:rsidP="00A64540">
            <w:pPr>
              <w:keepNext w:val="0"/>
              <w:keepLines w:val="0"/>
              <w:widowControl w:val="0"/>
              <w:rPr>
                <w:rFonts w:cstheme="minorHAnsi"/>
                <w:sz w:val="20"/>
                <w:szCs w:val="20"/>
              </w:rPr>
            </w:pPr>
            <w:r>
              <w:rPr>
                <w:rFonts w:cstheme="minorHAnsi"/>
                <w:sz w:val="20"/>
                <w:szCs w:val="20"/>
              </w:rPr>
              <w:t>6</w:t>
            </w:r>
          </w:p>
        </w:tc>
        <w:tc>
          <w:tcPr>
            <w:tcW w:w="3998" w:type="dxa"/>
          </w:tcPr>
          <w:p w14:paraId="2A1F90B1" w14:textId="77777777" w:rsidR="00A64540" w:rsidRDefault="00A64540" w:rsidP="00A64540">
            <w:pPr>
              <w:keepNext w:val="0"/>
              <w:keepLines w:val="0"/>
              <w:widowControl w:val="0"/>
              <w:jc w:val="left"/>
              <w:rPr>
                <w:rFonts w:cstheme="minorHAnsi"/>
                <w:sz w:val="20"/>
                <w:szCs w:val="20"/>
              </w:rPr>
            </w:pPr>
            <w:r w:rsidRPr="00A241A2">
              <w:rPr>
                <w:rFonts w:cstheme="minorHAnsi"/>
                <w:sz w:val="20"/>
                <w:szCs w:val="20"/>
              </w:rPr>
              <w:t xml:space="preserve">Mapping </w:t>
            </w:r>
            <w:r>
              <w:rPr>
                <w:rFonts w:cstheme="minorHAnsi"/>
                <w:sz w:val="20"/>
                <w:szCs w:val="20"/>
              </w:rPr>
              <w:t>and a</w:t>
            </w:r>
            <w:r w:rsidRPr="00A241A2">
              <w:rPr>
                <w:rFonts w:cstheme="minorHAnsi"/>
                <w:sz w:val="20"/>
                <w:szCs w:val="20"/>
              </w:rPr>
              <w:t xml:space="preserve">nalysis of </w:t>
            </w:r>
            <w:r>
              <w:rPr>
                <w:rFonts w:cstheme="minorHAnsi"/>
                <w:sz w:val="20"/>
                <w:szCs w:val="20"/>
              </w:rPr>
              <w:t>corporate s</w:t>
            </w:r>
            <w:r w:rsidRPr="00A241A2">
              <w:rPr>
                <w:rFonts w:cstheme="minorHAnsi"/>
                <w:sz w:val="20"/>
                <w:szCs w:val="20"/>
              </w:rPr>
              <w:t xml:space="preserve">ustainability </w:t>
            </w:r>
            <w:r>
              <w:rPr>
                <w:rFonts w:cstheme="minorHAnsi"/>
                <w:sz w:val="20"/>
                <w:szCs w:val="20"/>
              </w:rPr>
              <w:t>r</w:t>
            </w:r>
            <w:r w:rsidRPr="00A241A2">
              <w:rPr>
                <w:rFonts w:cstheme="minorHAnsi"/>
                <w:sz w:val="20"/>
                <w:szCs w:val="20"/>
              </w:rPr>
              <w:t xml:space="preserve">eporting </w:t>
            </w:r>
            <w:r>
              <w:rPr>
                <w:rFonts w:cstheme="minorHAnsi"/>
                <w:sz w:val="20"/>
                <w:szCs w:val="20"/>
              </w:rPr>
              <w:t>s</w:t>
            </w:r>
            <w:r w:rsidRPr="00A241A2">
              <w:rPr>
                <w:rFonts w:cstheme="minorHAnsi"/>
                <w:sz w:val="20"/>
                <w:szCs w:val="20"/>
              </w:rPr>
              <w:t xml:space="preserve">tandards and </w:t>
            </w:r>
            <w:r>
              <w:rPr>
                <w:rFonts w:cstheme="minorHAnsi"/>
                <w:sz w:val="20"/>
                <w:szCs w:val="20"/>
              </w:rPr>
              <w:t>f</w:t>
            </w:r>
            <w:r w:rsidRPr="00A241A2">
              <w:rPr>
                <w:rFonts w:cstheme="minorHAnsi"/>
                <w:sz w:val="20"/>
                <w:szCs w:val="20"/>
              </w:rPr>
              <w:t>rameworks</w:t>
            </w:r>
            <w:r>
              <w:rPr>
                <w:rFonts w:cstheme="minorHAnsi"/>
                <w:sz w:val="20"/>
                <w:szCs w:val="20"/>
              </w:rPr>
              <w:t xml:space="preserve">. </w:t>
            </w:r>
            <w:r w:rsidRPr="00DB095F">
              <w:rPr>
                <w:i/>
                <w:iCs/>
              </w:rPr>
              <w:t>*</w:t>
            </w:r>
            <w:r>
              <w:rPr>
                <w:i/>
                <w:iCs/>
              </w:rPr>
              <w:t xml:space="preserve"> </w:t>
            </w:r>
          </w:p>
        </w:tc>
        <w:tc>
          <w:tcPr>
            <w:tcW w:w="4111" w:type="dxa"/>
          </w:tcPr>
          <w:p w14:paraId="24730F86"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 xml:space="preserve">Review of existing sustainability reporting standards (GRI, ISSB, </w:t>
            </w:r>
            <w:proofErr w:type="spellStart"/>
            <w:r w:rsidRPr="00561BB3">
              <w:rPr>
                <w:rFonts w:cstheme="minorHAnsi"/>
                <w:sz w:val="20"/>
                <w:szCs w:val="20"/>
              </w:rPr>
              <w:t>etc</w:t>
            </w:r>
            <w:proofErr w:type="spellEnd"/>
            <w:r w:rsidRPr="00561BB3">
              <w:rPr>
                <w:rFonts w:cstheme="minorHAnsi"/>
                <w:sz w:val="20"/>
                <w:szCs w:val="20"/>
              </w:rPr>
              <w:t xml:space="preserve">) to assess how and to what extent GFC Targets and chemicals and waste management are covered. An important aspect of this work is to take into account the needs of financial investors (see activity </w:t>
            </w:r>
            <w:r>
              <w:rPr>
                <w:rFonts w:cstheme="minorHAnsi"/>
                <w:sz w:val="20"/>
                <w:szCs w:val="20"/>
              </w:rPr>
              <w:t>4</w:t>
            </w:r>
            <w:r w:rsidRPr="00561BB3">
              <w:rPr>
                <w:rFonts w:cstheme="minorHAnsi"/>
                <w:sz w:val="20"/>
                <w:szCs w:val="20"/>
              </w:rPr>
              <w:t>).</w:t>
            </w:r>
          </w:p>
          <w:p w14:paraId="1F45576F" w14:textId="1C47C4C4" w:rsidR="00F91884" w:rsidRPr="00F91884" w:rsidRDefault="00F91884" w:rsidP="00F91884">
            <w:pPr>
              <w:pStyle w:val="ListParagraph"/>
              <w:keepNext w:val="0"/>
              <w:keepLines w:val="0"/>
              <w:widowControl w:val="0"/>
              <w:spacing w:before="0" w:after="0"/>
              <w:ind w:left="360"/>
              <w:jc w:val="left"/>
              <w:rPr>
                <w:rFonts w:cstheme="minorHAnsi"/>
                <w:sz w:val="20"/>
                <w:szCs w:val="20"/>
              </w:rPr>
            </w:pPr>
          </w:p>
        </w:tc>
        <w:tc>
          <w:tcPr>
            <w:tcW w:w="2063" w:type="dxa"/>
          </w:tcPr>
          <w:p w14:paraId="4238113E"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2027</w:t>
            </w:r>
          </w:p>
        </w:tc>
        <w:tc>
          <w:tcPr>
            <w:tcW w:w="2473" w:type="dxa"/>
          </w:tcPr>
          <w:p w14:paraId="7BFA6225"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Pr>
                <w:rFonts w:cstheme="minorHAnsi"/>
                <w:sz w:val="20"/>
                <w:szCs w:val="20"/>
              </w:rPr>
              <w:t>UNTAR / UNEP/ IOMC</w:t>
            </w:r>
          </w:p>
        </w:tc>
      </w:tr>
      <w:tr w:rsidR="00A64540" w:rsidRPr="00106FF5" w14:paraId="64907089" w14:textId="77777777" w:rsidTr="004769F7">
        <w:tc>
          <w:tcPr>
            <w:tcW w:w="533" w:type="dxa"/>
          </w:tcPr>
          <w:p w14:paraId="7E6FBF8C" w14:textId="77777777" w:rsidR="00A64540" w:rsidRDefault="00A64540" w:rsidP="00A64540">
            <w:pPr>
              <w:keepNext w:val="0"/>
              <w:keepLines w:val="0"/>
              <w:widowControl w:val="0"/>
              <w:rPr>
                <w:rFonts w:cstheme="minorHAnsi"/>
                <w:sz w:val="20"/>
                <w:szCs w:val="20"/>
              </w:rPr>
            </w:pPr>
            <w:r>
              <w:rPr>
                <w:rFonts w:cstheme="minorHAnsi"/>
                <w:sz w:val="20"/>
                <w:szCs w:val="20"/>
              </w:rPr>
              <w:t>7</w:t>
            </w:r>
          </w:p>
        </w:tc>
        <w:tc>
          <w:tcPr>
            <w:tcW w:w="3998" w:type="dxa"/>
          </w:tcPr>
          <w:p w14:paraId="20146794" w14:textId="77777777" w:rsidR="00A64540" w:rsidRDefault="00A64540" w:rsidP="00A64540">
            <w:pPr>
              <w:keepNext w:val="0"/>
              <w:keepLines w:val="0"/>
              <w:widowControl w:val="0"/>
              <w:jc w:val="left"/>
              <w:rPr>
                <w:rFonts w:cstheme="minorHAnsi"/>
                <w:sz w:val="20"/>
                <w:szCs w:val="20"/>
              </w:rPr>
            </w:pPr>
            <w:r>
              <w:rPr>
                <w:rFonts w:cstheme="minorHAnsi"/>
                <w:sz w:val="20"/>
                <w:szCs w:val="20"/>
              </w:rPr>
              <w:t xml:space="preserve">Engagement </w:t>
            </w:r>
            <w:r w:rsidRPr="00257021">
              <w:rPr>
                <w:rFonts w:cstheme="minorHAnsi"/>
                <w:sz w:val="20"/>
                <w:szCs w:val="20"/>
              </w:rPr>
              <w:t xml:space="preserve">with </w:t>
            </w:r>
            <w:r>
              <w:rPr>
                <w:rFonts w:cstheme="minorHAnsi"/>
                <w:sz w:val="20"/>
                <w:szCs w:val="20"/>
              </w:rPr>
              <w:t xml:space="preserve">reporting </w:t>
            </w:r>
            <w:r w:rsidRPr="00257021">
              <w:rPr>
                <w:rFonts w:cstheme="minorHAnsi"/>
                <w:sz w:val="20"/>
                <w:szCs w:val="20"/>
              </w:rPr>
              <w:t xml:space="preserve">standard setting </w:t>
            </w:r>
            <w:r>
              <w:rPr>
                <w:rFonts w:cstheme="minorHAnsi"/>
                <w:sz w:val="20"/>
                <w:szCs w:val="20"/>
              </w:rPr>
              <w:t xml:space="preserve">organizations to integrate key aspects of the GFC in </w:t>
            </w:r>
            <w:r w:rsidRPr="00E021B0">
              <w:rPr>
                <w:rFonts w:cstheme="minorHAnsi"/>
                <w:sz w:val="20"/>
                <w:szCs w:val="20"/>
              </w:rPr>
              <w:t xml:space="preserve">existing sustainability reporting </w:t>
            </w:r>
            <w:r w:rsidRPr="00E021B0">
              <w:rPr>
                <w:rFonts w:cstheme="minorHAnsi"/>
                <w:sz w:val="20"/>
                <w:szCs w:val="20"/>
              </w:rPr>
              <w:lastRenderedPageBreak/>
              <w:t>standards</w:t>
            </w:r>
            <w:r>
              <w:rPr>
                <w:rFonts w:cstheme="minorHAnsi"/>
                <w:sz w:val="20"/>
                <w:szCs w:val="20"/>
              </w:rPr>
              <w:t xml:space="preserve">. </w:t>
            </w:r>
            <w:r w:rsidRPr="00DB095F">
              <w:rPr>
                <w:i/>
                <w:iCs/>
              </w:rPr>
              <w:t>*</w:t>
            </w:r>
          </w:p>
        </w:tc>
        <w:tc>
          <w:tcPr>
            <w:tcW w:w="4111" w:type="dxa"/>
          </w:tcPr>
          <w:p w14:paraId="15414A88"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lastRenderedPageBreak/>
              <w:t xml:space="preserve">Proposals are discussed with reporting standards organizations (e.g. GRI, ISSB) regarding how corporate sustainability reporting can be made compatible with the </w:t>
            </w:r>
            <w:r w:rsidRPr="00561BB3">
              <w:rPr>
                <w:rFonts w:cstheme="minorHAnsi"/>
                <w:sz w:val="20"/>
                <w:szCs w:val="20"/>
              </w:rPr>
              <w:lastRenderedPageBreak/>
              <w:t xml:space="preserve">GFC. An important aspect of this work is to address the needs of financial investors (see activity </w:t>
            </w:r>
            <w:r>
              <w:rPr>
                <w:rFonts w:cstheme="minorHAnsi"/>
                <w:sz w:val="20"/>
                <w:szCs w:val="20"/>
              </w:rPr>
              <w:t>4</w:t>
            </w:r>
            <w:r w:rsidRPr="00561BB3">
              <w:rPr>
                <w:rFonts w:cstheme="minorHAnsi"/>
                <w:sz w:val="20"/>
                <w:szCs w:val="20"/>
              </w:rPr>
              <w:t>).</w:t>
            </w:r>
          </w:p>
          <w:p w14:paraId="0F931E6A" w14:textId="7B3FCC76" w:rsidR="00F91884" w:rsidRPr="00F91884" w:rsidRDefault="00F91884" w:rsidP="00F91884">
            <w:pPr>
              <w:pStyle w:val="ListParagraph"/>
              <w:keepNext w:val="0"/>
              <w:keepLines w:val="0"/>
              <w:widowControl w:val="0"/>
              <w:spacing w:before="0" w:after="0"/>
              <w:ind w:left="360"/>
              <w:jc w:val="left"/>
              <w:rPr>
                <w:rFonts w:cstheme="minorHAnsi"/>
                <w:sz w:val="20"/>
                <w:szCs w:val="20"/>
              </w:rPr>
            </w:pPr>
          </w:p>
        </w:tc>
        <w:tc>
          <w:tcPr>
            <w:tcW w:w="2063" w:type="dxa"/>
          </w:tcPr>
          <w:p w14:paraId="1A028667"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lastRenderedPageBreak/>
              <w:t>2027-2028</w:t>
            </w:r>
          </w:p>
        </w:tc>
        <w:tc>
          <w:tcPr>
            <w:tcW w:w="2473" w:type="dxa"/>
          </w:tcPr>
          <w:p w14:paraId="6DEAD23D"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Pr>
                <w:rFonts w:cstheme="minorHAnsi"/>
                <w:sz w:val="20"/>
                <w:szCs w:val="20"/>
              </w:rPr>
              <w:t>UNITAR/IOMC</w:t>
            </w:r>
          </w:p>
        </w:tc>
      </w:tr>
      <w:tr w:rsidR="00A64540" w:rsidRPr="00106FF5" w14:paraId="1312DBBA" w14:textId="77777777" w:rsidTr="004769F7">
        <w:tc>
          <w:tcPr>
            <w:tcW w:w="13178" w:type="dxa"/>
            <w:gridSpan w:val="5"/>
          </w:tcPr>
          <w:p w14:paraId="143A13B6" w14:textId="77777777" w:rsidR="00A64540" w:rsidRPr="00561BB3" w:rsidRDefault="00A64540">
            <w:pPr>
              <w:pStyle w:val="ListParagraph"/>
              <w:keepNext w:val="0"/>
              <w:keepLines w:val="0"/>
              <w:widowControl w:val="0"/>
              <w:numPr>
                <w:ilvl w:val="0"/>
                <w:numId w:val="12"/>
              </w:numPr>
              <w:spacing w:before="0" w:after="0"/>
              <w:jc w:val="left"/>
              <w:rPr>
                <w:rFonts w:cstheme="minorHAnsi"/>
                <w:b/>
                <w:bCs/>
                <w:sz w:val="28"/>
                <w:szCs w:val="28"/>
              </w:rPr>
            </w:pPr>
            <w:r w:rsidRPr="00561BB3">
              <w:rPr>
                <w:rFonts w:cstheme="minorHAnsi"/>
                <w:b/>
                <w:bCs/>
                <w:sz w:val="28"/>
                <w:szCs w:val="28"/>
              </w:rPr>
              <w:t>Industry Sector Programme Activities</w:t>
            </w:r>
          </w:p>
        </w:tc>
      </w:tr>
      <w:tr w:rsidR="00A64540" w14:paraId="1DAC925F" w14:textId="77777777" w:rsidTr="004769F7">
        <w:tc>
          <w:tcPr>
            <w:tcW w:w="533" w:type="dxa"/>
            <w:tcBorders>
              <w:top w:val="single" w:sz="4" w:space="0" w:color="auto"/>
              <w:left w:val="single" w:sz="4" w:space="0" w:color="auto"/>
              <w:bottom w:val="single" w:sz="4" w:space="0" w:color="auto"/>
              <w:right w:val="single" w:sz="4" w:space="0" w:color="auto"/>
            </w:tcBorders>
            <w:hideMark/>
          </w:tcPr>
          <w:p w14:paraId="5584214C" w14:textId="77777777" w:rsidR="00A64540" w:rsidRDefault="00A64540" w:rsidP="00A64540">
            <w:pPr>
              <w:keepNext w:val="0"/>
              <w:keepLines w:val="0"/>
              <w:widowControl w:val="0"/>
              <w:rPr>
                <w:rFonts w:cstheme="minorHAnsi"/>
                <w:sz w:val="20"/>
                <w:szCs w:val="20"/>
              </w:rPr>
            </w:pPr>
            <w:r>
              <w:rPr>
                <w:rFonts w:cstheme="minorHAnsi"/>
                <w:sz w:val="20"/>
                <w:szCs w:val="20"/>
              </w:rPr>
              <w:t>8</w:t>
            </w:r>
          </w:p>
        </w:tc>
        <w:tc>
          <w:tcPr>
            <w:tcW w:w="3998" w:type="dxa"/>
            <w:tcBorders>
              <w:top w:val="single" w:sz="4" w:space="0" w:color="auto"/>
              <w:left w:val="single" w:sz="4" w:space="0" w:color="auto"/>
              <w:bottom w:val="single" w:sz="4" w:space="0" w:color="auto"/>
              <w:right w:val="single" w:sz="4" w:space="0" w:color="auto"/>
            </w:tcBorders>
          </w:tcPr>
          <w:p w14:paraId="48FE3953" w14:textId="77777777" w:rsidR="00A64540" w:rsidRDefault="00A64540" w:rsidP="00A64540">
            <w:pPr>
              <w:keepNext w:val="0"/>
              <w:keepLines w:val="0"/>
              <w:widowControl w:val="0"/>
              <w:jc w:val="left"/>
              <w:rPr>
                <w:rFonts w:cstheme="minorHAnsi"/>
                <w:sz w:val="20"/>
                <w:szCs w:val="20"/>
              </w:rPr>
            </w:pPr>
            <w:r>
              <w:rPr>
                <w:rFonts w:cstheme="minorHAnsi"/>
                <w:sz w:val="20"/>
                <w:szCs w:val="20"/>
              </w:rPr>
              <w:t xml:space="preserve">Advancing Industry Sector Programmes – Healthcare </w:t>
            </w:r>
            <w:r>
              <w:rPr>
                <w:i/>
                <w:iCs/>
              </w:rPr>
              <w:t>*</w:t>
            </w:r>
          </w:p>
          <w:p w14:paraId="5BEA0163" w14:textId="77777777" w:rsidR="00A64540" w:rsidRDefault="00A64540" w:rsidP="00A64540">
            <w:pPr>
              <w:keepNext w:val="0"/>
              <w:keepLines w:val="0"/>
              <w:widowControl w:val="0"/>
              <w:jc w:val="left"/>
              <w:rPr>
                <w:rFonts w:cstheme="minorHAnsi"/>
                <w:sz w:val="20"/>
                <w:szCs w:val="20"/>
              </w:rPr>
            </w:pPr>
          </w:p>
          <w:p w14:paraId="3B4423CF" w14:textId="77777777" w:rsidR="00A64540" w:rsidRDefault="00A64540" w:rsidP="00A64540">
            <w:pPr>
              <w:keepNext w:val="0"/>
              <w:keepLines w:val="0"/>
              <w:widowControl w:val="0"/>
              <w:jc w:val="left"/>
              <w:rPr>
                <w:rFonts w:cstheme="minorHAnsi"/>
                <w:sz w:val="20"/>
                <w:szCs w:val="20"/>
              </w:rPr>
            </w:pPr>
          </w:p>
          <w:p w14:paraId="401E84CE" w14:textId="77777777" w:rsidR="00A64540" w:rsidRDefault="00A64540" w:rsidP="00A64540">
            <w:pPr>
              <w:keepNext w:val="0"/>
              <w:keepLines w:val="0"/>
              <w:widowControl w:val="0"/>
              <w:jc w:val="left"/>
              <w:rPr>
                <w:rFonts w:cstheme="minorHAnsi"/>
                <w:sz w:val="20"/>
                <w:szCs w:val="20"/>
              </w:rPr>
            </w:pPr>
          </w:p>
          <w:p w14:paraId="6DD9AD0C" w14:textId="77777777" w:rsidR="00A64540" w:rsidRDefault="00A64540" w:rsidP="00A64540">
            <w:pPr>
              <w:keepNext w:val="0"/>
              <w:keepLines w:val="0"/>
              <w:widowControl w:val="0"/>
              <w:jc w:val="left"/>
              <w:rPr>
                <w:rFonts w:cstheme="minorHAnsi"/>
                <w:sz w:val="20"/>
                <w:szCs w:val="20"/>
              </w:rPr>
            </w:pPr>
          </w:p>
        </w:tc>
        <w:tc>
          <w:tcPr>
            <w:tcW w:w="4111" w:type="dxa"/>
            <w:tcBorders>
              <w:top w:val="single" w:sz="4" w:space="0" w:color="auto"/>
              <w:left w:val="single" w:sz="4" w:space="0" w:color="auto"/>
              <w:bottom w:val="single" w:sz="4" w:space="0" w:color="auto"/>
              <w:right w:val="single" w:sz="4" w:space="0" w:color="auto"/>
            </w:tcBorders>
          </w:tcPr>
          <w:p w14:paraId="52D099DF" w14:textId="77777777" w:rsidR="00A64540" w:rsidRPr="00760958" w:rsidRDefault="00A64540">
            <w:pPr>
              <w:pStyle w:val="ListParagraph"/>
              <w:keepNext w:val="0"/>
              <w:keepLines w:val="0"/>
              <w:widowControl w:val="0"/>
              <w:numPr>
                <w:ilvl w:val="0"/>
                <w:numId w:val="11"/>
              </w:numPr>
              <w:spacing w:before="0" w:after="0"/>
              <w:jc w:val="left"/>
              <w:rPr>
                <w:rFonts w:cstheme="minorHAnsi"/>
                <w:sz w:val="20"/>
                <w:szCs w:val="20"/>
              </w:rPr>
            </w:pPr>
            <w:r w:rsidRPr="00760958">
              <w:rPr>
                <w:rFonts w:cstheme="minorHAnsi"/>
                <w:sz w:val="20"/>
                <w:szCs w:val="20"/>
              </w:rPr>
              <w:t xml:space="preserve">Mapping of stakeholder initiatives Knowledge-Sharing, Raising Industry Awareness, and Piloting Innovative Approaches </w:t>
            </w:r>
          </w:p>
          <w:p w14:paraId="27ABEB3C" w14:textId="77777777" w:rsidR="00A64540" w:rsidRPr="00760958" w:rsidRDefault="00A64540">
            <w:pPr>
              <w:pStyle w:val="ListParagraph"/>
              <w:keepNext w:val="0"/>
              <w:keepLines w:val="0"/>
              <w:widowControl w:val="0"/>
              <w:numPr>
                <w:ilvl w:val="0"/>
                <w:numId w:val="11"/>
              </w:numPr>
              <w:spacing w:before="0" w:after="0"/>
              <w:jc w:val="left"/>
              <w:rPr>
                <w:rFonts w:cstheme="minorHAnsi"/>
                <w:sz w:val="20"/>
                <w:szCs w:val="20"/>
              </w:rPr>
            </w:pPr>
            <w:r w:rsidRPr="00760958">
              <w:rPr>
                <w:rFonts w:cstheme="minorHAnsi"/>
                <w:sz w:val="20"/>
                <w:szCs w:val="20"/>
              </w:rPr>
              <w:t>Outputs inform further development of detailed operational industry sector workplan</w:t>
            </w:r>
          </w:p>
          <w:p w14:paraId="4AD51EFE"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760958">
              <w:rPr>
                <w:rFonts w:cstheme="minorHAnsi"/>
                <w:sz w:val="20"/>
                <w:szCs w:val="20"/>
              </w:rPr>
              <w:t>New industry stakeholders engaged, and methodology tested of certain aspects of Target D 6 implementation.</w:t>
            </w:r>
          </w:p>
          <w:p w14:paraId="096C33DE" w14:textId="77777777" w:rsidR="00F91884" w:rsidRPr="00A371E8" w:rsidRDefault="00F91884" w:rsidP="00F91884">
            <w:pPr>
              <w:pStyle w:val="ListParagraph"/>
              <w:keepNext w:val="0"/>
              <w:keepLines w:val="0"/>
              <w:widowControl w:val="0"/>
              <w:spacing w:before="0" w:after="0"/>
              <w:ind w:left="360"/>
              <w:jc w:val="left"/>
              <w:rPr>
                <w:rFonts w:cstheme="minorHAnsi"/>
                <w:sz w:val="20"/>
                <w:szCs w:val="20"/>
              </w:rPr>
            </w:pPr>
          </w:p>
        </w:tc>
        <w:tc>
          <w:tcPr>
            <w:tcW w:w="2063" w:type="dxa"/>
            <w:tcBorders>
              <w:top w:val="single" w:sz="4" w:space="0" w:color="auto"/>
              <w:left w:val="single" w:sz="4" w:space="0" w:color="auto"/>
              <w:bottom w:val="single" w:sz="4" w:space="0" w:color="auto"/>
              <w:right w:val="single" w:sz="4" w:space="0" w:color="auto"/>
            </w:tcBorders>
            <w:hideMark/>
          </w:tcPr>
          <w:p w14:paraId="170E81AD"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2027-2028</w:t>
            </w:r>
          </w:p>
        </w:tc>
        <w:tc>
          <w:tcPr>
            <w:tcW w:w="2473" w:type="dxa"/>
            <w:tcBorders>
              <w:top w:val="single" w:sz="4" w:space="0" w:color="auto"/>
              <w:left w:val="single" w:sz="4" w:space="0" w:color="auto"/>
              <w:bottom w:val="single" w:sz="4" w:space="0" w:color="auto"/>
              <w:right w:val="single" w:sz="4" w:space="0" w:color="auto"/>
            </w:tcBorders>
          </w:tcPr>
          <w:p w14:paraId="22917BE7"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Multistak</w:t>
            </w:r>
            <w:r>
              <w:rPr>
                <w:rFonts w:cstheme="minorHAnsi"/>
                <w:sz w:val="20"/>
                <w:szCs w:val="20"/>
              </w:rPr>
              <w:t>e</w:t>
            </w:r>
            <w:r w:rsidRPr="00561BB3">
              <w:rPr>
                <w:rFonts w:cstheme="minorHAnsi"/>
                <w:sz w:val="20"/>
                <w:szCs w:val="20"/>
              </w:rPr>
              <w:t xml:space="preserve">holder working group co-convenors: WHO / HCWH  </w:t>
            </w:r>
            <w:r w:rsidRPr="00C06A5A">
              <w:rPr>
                <w:rFonts w:cstheme="minorHAnsi"/>
                <w:sz w:val="20"/>
                <w:szCs w:val="20"/>
              </w:rPr>
              <w:t>(</w:t>
            </w:r>
            <w:proofErr w:type="spellStart"/>
            <w:r w:rsidRPr="00C06A5A">
              <w:rPr>
                <w:rFonts w:cstheme="minorHAnsi"/>
                <w:sz w:val="20"/>
                <w:szCs w:val="20"/>
                <w:lang w:val="en-CH"/>
              </w:rPr>
              <w:t>Projeto</w:t>
            </w:r>
            <w:proofErr w:type="spellEnd"/>
            <w:r w:rsidRPr="00C06A5A">
              <w:rPr>
                <w:rFonts w:cstheme="minorHAnsi"/>
                <w:sz w:val="20"/>
                <w:szCs w:val="20"/>
                <w:lang w:val="en-CH"/>
              </w:rPr>
              <w:t xml:space="preserve"> </w:t>
            </w:r>
            <w:proofErr w:type="spellStart"/>
            <w:r w:rsidRPr="00C06A5A">
              <w:rPr>
                <w:rFonts w:cstheme="minorHAnsi"/>
                <w:sz w:val="20"/>
                <w:szCs w:val="20"/>
                <w:lang w:val="en-CH"/>
              </w:rPr>
              <w:t>Hospitais</w:t>
            </w:r>
            <w:proofErr w:type="spellEnd"/>
            <w:r w:rsidRPr="00C06A5A">
              <w:rPr>
                <w:rFonts w:cstheme="minorHAnsi"/>
                <w:sz w:val="20"/>
                <w:szCs w:val="20"/>
                <w:lang w:val="en-CH"/>
              </w:rPr>
              <w:t xml:space="preserve"> Saudáveis</w:t>
            </w:r>
            <w:r>
              <w:rPr>
                <w:rFonts w:cstheme="minorHAnsi"/>
                <w:sz w:val="20"/>
                <w:szCs w:val="20"/>
                <w:lang w:val="en-CH"/>
              </w:rPr>
              <w:t>)</w:t>
            </w:r>
          </w:p>
          <w:p w14:paraId="424B0D48" w14:textId="77777777" w:rsidR="00A64540" w:rsidRDefault="00A64540" w:rsidP="00A64540">
            <w:pPr>
              <w:keepNext w:val="0"/>
              <w:keepLines w:val="0"/>
              <w:widowControl w:val="0"/>
              <w:rPr>
                <w:rFonts w:cstheme="minorHAnsi"/>
                <w:sz w:val="20"/>
                <w:szCs w:val="20"/>
              </w:rPr>
            </w:pPr>
            <w:r>
              <w:rPr>
                <w:rFonts w:cstheme="minorHAnsi"/>
                <w:sz w:val="20"/>
                <w:szCs w:val="20"/>
              </w:rPr>
              <w:t xml:space="preserve"> </w:t>
            </w:r>
          </w:p>
          <w:p w14:paraId="54495E1E" w14:textId="77777777" w:rsidR="00A64540" w:rsidRDefault="00A64540" w:rsidP="00A64540">
            <w:pPr>
              <w:keepNext w:val="0"/>
              <w:keepLines w:val="0"/>
              <w:widowControl w:val="0"/>
              <w:rPr>
                <w:rFonts w:cstheme="minorHAnsi"/>
                <w:sz w:val="20"/>
                <w:szCs w:val="20"/>
              </w:rPr>
            </w:pPr>
          </w:p>
        </w:tc>
      </w:tr>
      <w:tr w:rsidR="00A64540" w14:paraId="2F9CFE00" w14:textId="77777777" w:rsidTr="004769F7">
        <w:tc>
          <w:tcPr>
            <w:tcW w:w="533" w:type="dxa"/>
            <w:tcBorders>
              <w:top w:val="single" w:sz="4" w:space="0" w:color="auto"/>
              <w:left w:val="single" w:sz="4" w:space="0" w:color="auto"/>
              <w:bottom w:val="single" w:sz="4" w:space="0" w:color="auto"/>
              <w:right w:val="single" w:sz="4" w:space="0" w:color="auto"/>
            </w:tcBorders>
            <w:hideMark/>
          </w:tcPr>
          <w:p w14:paraId="00780874" w14:textId="77777777" w:rsidR="00A64540" w:rsidRDefault="00A64540" w:rsidP="00A64540">
            <w:pPr>
              <w:keepNext w:val="0"/>
              <w:keepLines w:val="0"/>
              <w:widowControl w:val="0"/>
              <w:rPr>
                <w:rFonts w:cstheme="minorHAnsi"/>
                <w:sz w:val="20"/>
                <w:szCs w:val="20"/>
              </w:rPr>
            </w:pPr>
            <w:r>
              <w:rPr>
                <w:rFonts w:cstheme="minorHAnsi"/>
                <w:sz w:val="20"/>
                <w:szCs w:val="20"/>
              </w:rPr>
              <w:t>9</w:t>
            </w:r>
          </w:p>
        </w:tc>
        <w:tc>
          <w:tcPr>
            <w:tcW w:w="3998" w:type="dxa"/>
            <w:tcBorders>
              <w:top w:val="single" w:sz="4" w:space="0" w:color="auto"/>
              <w:left w:val="single" w:sz="4" w:space="0" w:color="auto"/>
              <w:bottom w:val="single" w:sz="4" w:space="0" w:color="auto"/>
              <w:right w:val="single" w:sz="4" w:space="0" w:color="auto"/>
            </w:tcBorders>
            <w:hideMark/>
          </w:tcPr>
          <w:p w14:paraId="17E8F7A0" w14:textId="77777777" w:rsidR="00A64540" w:rsidRDefault="00A64540" w:rsidP="00A64540">
            <w:pPr>
              <w:keepNext w:val="0"/>
              <w:keepLines w:val="0"/>
              <w:widowControl w:val="0"/>
              <w:jc w:val="left"/>
              <w:rPr>
                <w:rFonts w:cstheme="minorHAnsi"/>
                <w:sz w:val="20"/>
                <w:szCs w:val="20"/>
              </w:rPr>
            </w:pPr>
            <w:r>
              <w:rPr>
                <w:rFonts w:cstheme="minorHAnsi"/>
                <w:sz w:val="20"/>
                <w:szCs w:val="20"/>
              </w:rPr>
              <w:t xml:space="preserve">Advancing Industry Sector Programmes – Electronics </w:t>
            </w:r>
            <w:r>
              <w:rPr>
                <w:i/>
                <w:iCs/>
              </w:rPr>
              <w:t>*</w:t>
            </w:r>
          </w:p>
        </w:tc>
        <w:tc>
          <w:tcPr>
            <w:tcW w:w="4111" w:type="dxa"/>
            <w:tcBorders>
              <w:top w:val="single" w:sz="4" w:space="0" w:color="auto"/>
              <w:left w:val="single" w:sz="4" w:space="0" w:color="auto"/>
              <w:bottom w:val="single" w:sz="4" w:space="0" w:color="auto"/>
              <w:right w:val="single" w:sz="4" w:space="0" w:color="auto"/>
            </w:tcBorders>
          </w:tcPr>
          <w:p w14:paraId="5F70726A"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A371E8">
              <w:rPr>
                <w:rFonts w:cstheme="minorHAnsi"/>
                <w:sz w:val="20"/>
                <w:szCs w:val="20"/>
              </w:rPr>
              <w:t xml:space="preserve">Mapping of stakeholder initiatives Knowledge-Sharing, Raising Industry Awareness, and Piloting Innovative Approaches </w:t>
            </w:r>
          </w:p>
          <w:p w14:paraId="77E2482D" w14:textId="77777777" w:rsidR="00A64540" w:rsidRPr="00A371E8" w:rsidRDefault="00A64540">
            <w:pPr>
              <w:pStyle w:val="ListParagraph"/>
              <w:keepNext w:val="0"/>
              <w:keepLines w:val="0"/>
              <w:widowControl w:val="0"/>
              <w:numPr>
                <w:ilvl w:val="0"/>
                <w:numId w:val="11"/>
              </w:numPr>
              <w:spacing w:before="0" w:after="0"/>
              <w:jc w:val="left"/>
              <w:rPr>
                <w:rFonts w:cstheme="minorHAnsi"/>
                <w:sz w:val="20"/>
                <w:szCs w:val="20"/>
              </w:rPr>
            </w:pPr>
            <w:r w:rsidRPr="00A371E8">
              <w:rPr>
                <w:rFonts w:cstheme="minorHAnsi"/>
                <w:sz w:val="20"/>
                <w:szCs w:val="20"/>
              </w:rPr>
              <w:t>Outputs inform further development of detailed operational industry sector workplan</w:t>
            </w:r>
          </w:p>
          <w:p w14:paraId="6CAEA7CB"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A371E8">
              <w:rPr>
                <w:rFonts w:cstheme="minorHAnsi"/>
                <w:sz w:val="20"/>
                <w:szCs w:val="20"/>
              </w:rPr>
              <w:t>New industry stakeholders engaged, and methodology tested of certain aspects of Target D 6 implementation.</w:t>
            </w:r>
          </w:p>
          <w:p w14:paraId="434C8F53" w14:textId="1AFC6320" w:rsidR="00F91884" w:rsidRPr="00F91884" w:rsidRDefault="00F91884" w:rsidP="00F91884">
            <w:pPr>
              <w:pStyle w:val="ListParagraph"/>
              <w:keepNext w:val="0"/>
              <w:keepLines w:val="0"/>
              <w:widowControl w:val="0"/>
              <w:spacing w:before="0" w:after="0"/>
              <w:ind w:left="360"/>
              <w:jc w:val="left"/>
              <w:rPr>
                <w:rFonts w:cstheme="minorHAnsi"/>
                <w:sz w:val="20"/>
                <w:szCs w:val="20"/>
              </w:rPr>
            </w:pPr>
          </w:p>
        </w:tc>
        <w:tc>
          <w:tcPr>
            <w:tcW w:w="2063" w:type="dxa"/>
            <w:tcBorders>
              <w:top w:val="single" w:sz="4" w:space="0" w:color="auto"/>
              <w:left w:val="single" w:sz="4" w:space="0" w:color="auto"/>
              <w:bottom w:val="single" w:sz="4" w:space="0" w:color="auto"/>
              <w:right w:val="single" w:sz="4" w:space="0" w:color="auto"/>
            </w:tcBorders>
          </w:tcPr>
          <w:p w14:paraId="6B232BD5"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2027-2028</w:t>
            </w:r>
          </w:p>
        </w:tc>
        <w:tc>
          <w:tcPr>
            <w:tcW w:w="2473" w:type="dxa"/>
            <w:tcBorders>
              <w:top w:val="single" w:sz="4" w:space="0" w:color="auto"/>
              <w:left w:val="single" w:sz="4" w:space="0" w:color="auto"/>
              <w:bottom w:val="single" w:sz="4" w:space="0" w:color="auto"/>
              <w:right w:val="single" w:sz="4" w:space="0" w:color="auto"/>
            </w:tcBorders>
          </w:tcPr>
          <w:p w14:paraId="3F556B90" w14:textId="77777777" w:rsidR="00A64540" w:rsidRPr="00561BB3" w:rsidRDefault="00A64540">
            <w:pPr>
              <w:pStyle w:val="ListParagraph"/>
              <w:keepNext w:val="0"/>
              <w:keepLines w:val="0"/>
              <w:widowControl w:val="0"/>
              <w:numPr>
                <w:ilvl w:val="0"/>
                <w:numId w:val="13"/>
              </w:numPr>
              <w:spacing w:before="0" w:after="0"/>
              <w:ind w:left="360"/>
              <w:jc w:val="left"/>
              <w:rPr>
                <w:rFonts w:cstheme="minorHAnsi"/>
                <w:sz w:val="20"/>
                <w:szCs w:val="20"/>
              </w:rPr>
            </w:pPr>
            <w:r w:rsidRPr="00561BB3">
              <w:rPr>
                <w:rFonts w:cstheme="minorHAnsi"/>
                <w:sz w:val="20"/>
                <w:szCs w:val="20"/>
              </w:rPr>
              <w:t>Multistak</w:t>
            </w:r>
            <w:r>
              <w:rPr>
                <w:rFonts w:cstheme="minorHAnsi"/>
                <w:sz w:val="20"/>
                <w:szCs w:val="20"/>
              </w:rPr>
              <w:t>e</w:t>
            </w:r>
            <w:r w:rsidRPr="00561BB3">
              <w:rPr>
                <w:rFonts w:cstheme="minorHAnsi"/>
                <w:sz w:val="20"/>
                <w:szCs w:val="20"/>
              </w:rPr>
              <w:t>holder working group co-convenors: UNEP</w:t>
            </w:r>
          </w:p>
          <w:p w14:paraId="4B0C3D6B" w14:textId="77777777" w:rsidR="00A64540" w:rsidRDefault="00A64540" w:rsidP="00A64540">
            <w:pPr>
              <w:keepNext w:val="0"/>
              <w:keepLines w:val="0"/>
              <w:widowControl w:val="0"/>
              <w:rPr>
                <w:rFonts w:cstheme="minorHAnsi"/>
                <w:sz w:val="20"/>
                <w:szCs w:val="20"/>
              </w:rPr>
            </w:pPr>
          </w:p>
        </w:tc>
      </w:tr>
      <w:tr w:rsidR="00A64540" w14:paraId="59F3F18B" w14:textId="77777777" w:rsidTr="004769F7">
        <w:tc>
          <w:tcPr>
            <w:tcW w:w="533" w:type="dxa"/>
            <w:tcBorders>
              <w:top w:val="single" w:sz="4" w:space="0" w:color="auto"/>
              <w:left w:val="single" w:sz="4" w:space="0" w:color="auto"/>
              <w:bottom w:val="single" w:sz="4" w:space="0" w:color="auto"/>
              <w:right w:val="single" w:sz="4" w:space="0" w:color="auto"/>
            </w:tcBorders>
            <w:hideMark/>
          </w:tcPr>
          <w:p w14:paraId="34C90E75" w14:textId="77777777" w:rsidR="00A64540" w:rsidRDefault="00A64540" w:rsidP="00A64540">
            <w:pPr>
              <w:keepNext w:val="0"/>
              <w:keepLines w:val="0"/>
              <w:widowControl w:val="0"/>
              <w:rPr>
                <w:rFonts w:cstheme="minorHAnsi"/>
                <w:sz w:val="20"/>
                <w:szCs w:val="20"/>
              </w:rPr>
            </w:pPr>
            <w:r>
              <w:rPr>
                <w:rFonts w:cstheme="minorHAnsi"/>
                <w:sz w:val="20"/>
                <w:szCs w:val="20"/>
              </w:rPr>
              <w:t>10</w:t>
            </w:r>
          </w:p>
        </w:tc>
        <w:tc>
          <w:tcPr>
            <w:tcW w:w="3998" w:type="dxa"/>
            <w:tcBorders>
              <w:top w:val="single" w:sz="4" w:space="0" w:color="auto"/>
              <w:left w:val="single" w:sz="4" w:space="0" w:color="auto"/>
              <w:bottom w:val="single" w:sz="4" w:space="0" w:color="auto"/>
              <w:right w:val="single" w:sz="4" w:space="0" w:color="auto"/>
            </w:tcBorders>
            <w:hideMark/>
          </w:tcPr>
          <w:p w14:paraId="203C6AC8" w14:textId="77777777" w:rsidR="00A64540" w:rsidRDefault="00A64540" w:rsidP="00A64540">
            <w:pPr>
              <w:keepNext w:val="0"/>
              <w:keepLines w:val="0"/>
              <w:widowControl w:val="0"/>
              <w:jc w:val="left"/>
              <w:rPr>
                <w:rFonts w:cstheme="minorHAnsi"/>
                <w:sz w:val="20"/>
                <w:szCs w:val="20"/>
              </w:rPr>
            </w:pPr>
            <w:r>
              <w:rPr>
                <w:rFonts w:cstheme="minorHAnsi"/>
                <w:sz w:val="20"/>
                <w:szCs w:val="20"/>
              </w:rPr>
              <w:t xml:space="preserve">Advancing Industry Sector Programmes – Textiles </w:t>
            </w:r>
            <w:r>
              <w:rPr>
                <w:i/>
                <w:iCs/>
              </w:rPr>
              <w:t>*</w:t>
            </w:r>
          </w:p>
        </w:tc>
        <w:tc>
          <w:tcPr>
            <w:tcW w:w="4111" w:type="dxa"/>
            <w:tcBorders>
              <w:top w:val="single" w:sz="4" w:space="0" w:color="auto"/>
              <w:left w:val="single" w:sz="4" w:space="0" w:color="auto"/>
              <w:bottom w:val="single" w:sz="4" w:space="0" w:color="auto"/>
              <w:right w:val="single" w:sz="4" w:space="0" w:color="auto"/>
            </w:tcBorders>
          </w:tcPr>
          <w:p w14:paraId="48D9510C"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A371E8">
              <w:rPr>
                <w:rFonts w:cstheme="minorHAnsi"/>
                <w:sz w:val="20"/>
                <w:szCs w:val="20"/>
              </w:rPr>
              <w:t xml:space="preserve">Mapping of stakeholder initiatives Knowledge-Sharing, Raising Industry Awareness, and Piloting Innovative Approaches </w:t>
            </w:r>
          </w:p>
          <w:p w14:paraId="540723C2" w14:textId="77777777" w:rsidR="00A64540" w:rsidRPr="00E704CD" w:rsidRDefault="00A64540">
            <w:pPr>
              <w:pStyle w:val="ListParagraph"/>
              <w:keepNext w:val="0"/>
              <w:keepLines w:val="0"/>
              <w:widowControl w:val="0"/>
              <w:numPr>
                <w:ilvl w:val="0"/>
                <w:numId w:val="11"/>
              </w:numPr>
              <w:spacing w:before="0" w:after="0"/>
              <w:jc w:val="left"/>
              <w:rPr>
                <w:rFonts w:cstheme="minorHAnsi"/>
                <w:sz w:val="20"/>
                <w:szCs w:val="20"/>
              </w:rPr>
            </w:pPr>
            <w:r w:rsidRPr="00E704CD">
              <w:rPr>
                <w:rFonts w:cstheme="minorHAnsi"/>
                <w:sz w:val="20"/>
                <w:szCs w:val="20"/>
              </w:rPr>
              <w:t>Outputs inform further development of detailed operational industry sector workplan</w:t>
            </w:r>
          </w:p>
          <w:p w14:paraId="7A21217C"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A371E8">
              <w:rPr>
                <w:rFonts w:cstheme="minorHAnsi"/>
                <w:sz w:val="20"/>
                <w:szCs w:val="20"/>
              </w:rPr>
              <w:t xml:space="preserve">New industry stakeholders engaged, and </w:t>
            </w:r>
            <w:r w:rsidRPr="00A371E8">
              <w:rPr>
                <w:rFonts w:cstheme="minorHAnsi"/>
                <w:sz w:val="20"/>
                <w:szCs w:val="20"/>
              </w:rPr>
              <w:lastRenderedPageBreak/>
              <w:t>methodology tested of certain aspects of Target D 6 implementation.</w:t>
            </w:r>
          </w:p>
          <w:p w14:paraId="30F3A09F" w14:textId="77777777" w:rsidR="00F91884" w:rsidRPr="00E704CD" w:rsidRDefault="00F91884" w:rsidP="00F91884">
            <w:pPr>
              <w:pStyle w:val="ListParagraph"/>
              <w:keepNext w:val="0"/>
              <w:keepLines w:val="0"/>
              <w:widowControl w:val="0"/>
              <w:spacing w:before="0" w:after="0"/>
              <w:ind w:left="360"/>
              <w:jc w:val="left"/>
              <w:rPr>
                <w:rFonts w:cstheme="minorHAnsi"/>
                <w:sz w:val="20"/>
                <w:szCs w:val="20"/>
              </w:rPr>
            </w:pPr>
          </w:p>
        </w:tc>
        <w:tc>
          <w:tcPr>
            <w:tcW w:w="2063" w:type="dxa"/>
            <w:tcBorders>
              <w:top w:val="single" w:sz="4" w:space="0" w:color="auto"/>
              <w:left w:val="single" w:sz="4" w:space="0" w:color="auto"/>
              <w:bottom w:val="single" w:sz="4" w:space="0" w:color="auto"/>
              <w:right w:val="single" w:sz="4" w:space="0" w:color="auto"/>
            </w:tcBorders>
          </w:tcPr>
          <w:p w14:paraId="0D65B0C2"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lastRenderedPageBreak/>
              <w:t>2027-2028</w:t>
            </w:r>
          </w:p>
        </w:tc>
        <w:tc>
          <w:tcPr>
            <w:tcW w:w="2473" w:type="dxa"/>
            <w:tcBorders>
              <w:top w:val="single" w:sz="4" w:space="0" w:color="auto"/>
              <w:left w:val="single" w:sz="4" w:space="0" w:color="auto"/>
              <w:bottom w:val="single" w:sz="4" w:space="0" w:color="auto"/>
              <w:right w:val="single" w:sz="4" w:space="0" w:color="auto"/>
            </w:tcBorders>
          </w:tcPr>
          <w:p w14:paraId="113AB069"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Multistak</w:t>
            </w:r>
            <w:r>
              <w:rPr>
                <w:rFonts w:cstheme="minorHAnsi"/>
                <w:sz w:val="20"/>
                <w:szCs w:val="20"/>
              </w:rPr>
              <w:t>e</w:t>
            </w:r>
            <w:r w:rsidRPr="00561BB3">
              <w:rPr>
                <w:rFonts w:cstheme="minorHAnsi"/>
                <w:sz w:val="20"/>
                <w:szCs w:val="20"/>
              </w:rPr>
              <w:t>holder working group co-convenors: UNEP</w:t>
            </w:r>
          </w:p>
          <w:p w14:paraId="138E6CE3" w14:textId="77777777" w:rsidR="00A64540" w:rsidRDefault="00A64540" w:rsidP="00A64540">
            <w:pPr>
              <w:keepNext w:val="0"/>
              <w:keepLines w:val="0"/>
              <w:widowControl w:val="0"/>
              <w:rPr>
                <w:rFonts w:cstheme="minorHAnsi"/>
                <w:sz w:val="20"/>
                <w:szCs w:val="20"/>
              </w:rPr>
            </w:pPr>
          </w:p>
        </w:tc>
      </w:tr>
      <w:tr w:rsidR="00A64540" w14:paraId="5383E0DC" w14:textId="77777777" w:rsidTr="004769F7">
        <w:tc>
          <w:tcPr>
            <w:tcW w:w="533" w:type="dxa"/>
            <w:tcBorders>
              <w:top w:val="single" w:sz="4" w:space="0" w:color="auto"/>
              <w:left w:val="single" w:sz="4" w:space="0" w:color="auto"/>
              <w:bottom w:val="single" w:sz="4" w:space="0" w:color="auto"/>
              <w:right w:val="single" w:sz="4" w:space="0" w:color="auto"/>
            </w:tcBorders>
            <w:hideMark/>
          </w:tcPr>
          <w:p w14:paraId="7E863A5C" w14:textId="77777777" w:rsidR="00A64540" w:rsidRDefault="00A64540" w:rsidP="00A64540">
            <w:pPr>
              <w:keepNext w:val="0"/>
              <w:keepLines w:val="0"/>
              <w:widowControl w:val="0"/>
              <w:rPr>
                <w:rFonts w:cstheme="minorHAnsi"/>
                <w:sz w:val="20"/>
                <w:szCs w:val="20"/>
              </w:rPr>
            </w:pPr>
            <w:r>
              <w:rPr>
                <w:rFonts w:cstheme="minorHAnsi"/>
                <w:sz w:val="20"/>
                <w:szCs w:val="20"/>
              </w:rPr>
              <w:lastRenderedPageBreak/>
              <w:t>11</w:t>
            </w:r>
          </w:p>
        </w:tc>
        <w:tc>
          <w:tcPr>
            <w:tcW w:w="3998" w:type="dxa"/>
            <w:tcBorders>
              <w:top w:val="single" w:sz="4" w:space="0" w:color="auto"/>
              <w:left w:val="single" w:sz="4" w:space="0" w:color="auto"/>
              <w:bottom w:val="single" w:sz="4" w:space="0" w:color="auto"/>
              <w:right w:val="single" w:sz="4" w:space="0" w:color="auto"/>
            </w:tcBorders>
            <w:hideMark/>
          </w:tcPr>
          <w:p w14:paraId="7E79C597" w14:textId="77777777" w:rsidR="00A64540" w:rsidRDefault="00A64540" w:rsidP="00A64540">
            <w:pPr>
              <w:keepNext w:val="0"/>
              <w:keepLines w:val="0"/>
              <w:widowControl w:val="0"/>
              <w:jc w:val="left"/>
              <w:rPr>
                <w:rFonts w:cstheme="minorHAnsi"/>
                <w:sz w:val="20"/>
                <w:szCs w:val="20"/>
              </w:rPr>
            </w:pPr>
            <w:r>
              <w:rPr>
                <w:rFonts w:cstheme="minorHAnsi"/>
                <w:sz w:val="20"/>
                <w:szCs w:val="20"/>
              </w:rPr>
              <w:t xml:space="preserve">Advancing Industry Sector Programmes – Construction </w:t>
            </w:r>
            <w:r>
              <w:rPr>
                <w:i/>
                <w:iCs/>
              </w:rPr>
              <w:t>*</w:t>
            </w:r>
          </w:p>
        </w:tc>
        <w:tc>
          <w:tcPr>
            <w:tcW w:w="4111" w:type="dxa"/>
            <w:tcBorders>
              <w:top w:val="single" w:sz="4" w:space="0" w:color="auto"/>
              <w:left w:val="single" w:sz="4" w:space="0" w:color="auto"/>
              <w:bottom w:val="single" w:sz="4" w:space="0" w:color="auto"/>
              <w:right w:val="single" w:sz="4" w:space="0" w:color="auto"/>
            </w:tcBorders>
          </w:tcPr>
          <w:p w14:paraId="209E40E5"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sidRPr="00A371E8">
              <w:rPr>
                <w:rFonts w:cstheme="minorHAnsi"/>
                <w:sz w:val="20"/>
                <w:szCs w:val="20"/>
              </w:rPr>
              <w:t>Mapping of stakeholder initiatives Knowledge-Sharing, Raising Industry Awareness, and Piloting Innovative Approaches</w:t>
            </w:r>
          </w:p>
          <w:p w14:paraId="722C6196" w14:textId="77777777" w:rsidR="00A64540" w:rsidRPr="00E704CD" w:rsidRDefault="00A64540">
            <w:pPr>
              <w:pStyle w:val="ListParagraph"/>
              <w:keepNext w:val="0"/>
              <w:keepLines w:val="0"/>
              <w:widowControl w:val="0"/>
              <w:numPr>
                <w:ilvl w:val="0"/>
                <w:numId w:val="11"/>
              </w:numPr>
              <w:spacing w:before="0" w:after="0"/>
              <w:jc w:val="left"/>
              <w:rPr>
                <w:rFonts w:cstheme="minorHAnsi"/>
                <w:sz w:val="20"/>
                <w:szCs w:val="20"/>
              </w:rPr>
            </w:pPr>
            <w:r w:rsidRPr="00E704CD">
              <w:rPr>
                <w:rFonts w:cstheme="minorHAnsi"/>
                <w:sz w:val="20"/>
                <w:szCs w:val="20"/>
              </w:rPr>
              <w:t>Outputs inform further development of detailed operational industry sector workplan</w:t>
            </w:r>
          </w:p>
          <w:p w14:paraId="2DA22B11" w14:textId="77777777" w:rsidR="00A64540" w:rsidRDefault="00A64540">
            <w:pPr>
              <w:pStyle w:val="ListParagraph"/>
              <w:keepNext w:val="0"/>
              <w:keepLines w:val="0"/>
              <w:widowControl w:val="0"/>
              <w:numPr>
                <w:ilvl w:val="0"/>
                <w:numId w:val="11"/>
              </w:numPr>
              <w:spacing w:before="0" w:after="0"/>
              <w:jc w:val="left"/>
              <w:rPr>
                <w:rFonts w:cstheme="minorHAnsi"/>
                <w:sz w:val="20"/>
                <w:szCs w:val="20"/>
              </w:rPr>
            </w:pPr>
            <w:r>
              <w:rPr>
                <w:rFonts w:cstheme="minorHAnsi"/>
                <w:sz w:val="20"/>
                <w:szCs w:val="20"/>
              </w:rPr>
              <w:t>N</w:t>
            </w:r>
            <w:r w:rsidRPr="00A371E8">
              <w:rPr>
                <w:rFonts w:cstheme="minorHAnsi"/>
                <w:sz w:val="20"/>
                <w:szCs w:val="20"/>
              </w:rPr>
              <w:t>ew industry stakeholders engaged, and methodology tested of certain aspects of Target D 6 implementation</w:t>
            </w:r>
            <w:r>
              <w:rPr>
                <w:rFonts w:cstheme="minorHAnsi"/>
                <w:sz w:val="20"/>
                <w:szCs w:val="20"/>
              </w:rPr>
              <w:t>.</w:t>
            </w:r>
          </w:p>
          <w:p w14:paraId="02095FF0" w14:textId="3DB738D7" w:rsidR="00A64540" w:rsidRPr="00A64540" w:rsidRDefault="00A64540" w:rsidP="00A64540">
            <w:pPr>
              <w:pStyle w:val="ListParagraph"/>
              <w:keepNext w:val="0"/>
              <w:keepLines w:val="0"/>
              <w:widowControl w:val="0"/>
              <w:spacing w:before="0" w:after="0"/>
              <w:ind w:left="360"/>
              <w:jc w:val="left"/>
              <w:rPr>
                <w:rFonts w:cstheme="minorHAnsi"/>
                <w:sz w:val="20"/>
                <w:szCs w:val="20"/>
              </w:rPr>
            </w:pPr>
          </w:p>
        </w:tc>
        <w:tc>
          <w:tcPr>
            <w:tcW w:w="2063" w:type="dxa"/>
            <w:tcBorders>
              <w:top w:val="single" w:sz="4" w:space="0" w:color="auto"/>
              <w:left w:val="single" w:sz="4" w:space="0" w:color="auto"/>
              <w:bottom w:val="single" w:sz="4" w:space="0" w:color="auto"/>
              <w:right w:val="single" w:sz="4" w:space="0" w:color="auto"/>
            </w:tcBorders>
          </w:tcPr>
          <w:p w14:paraId="3CB21935"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2027-2028</w:t>
            </w:r>
          </w:p>
        </w:tc>
        <w:tc>
          <w:tcPr>
            <w:tcW w:w="2473" w:type="dxa"/>
            <w:tcBorders>
              <w:top w:val="single" w:sz="4" w:space="0" w:color="auto"/>
              <w:left w:val="single" w:sz="4" w:space="0" w:color="auto"/>
              <w:bottom w:val="single" w:sz="4" w:space="0" w:color="auto"/>
              <w:right w:val="single" w:sz="4" w:space="0" w:color="auto"/>
            </w:tcBorders>
          </w:tcPr>
          <w:p w14:paraId="177DE7BE" w14:textId="77777777" w:rsidR="00A64540" w:rsidRPr="00561BB3" w:rsidRDefault="00A64540">
            <w:pPr>
              <w:pStyle w:val="ListParagraph"/>
              <w:keepNext w:val="0"/>
              <w:keepLines w:val="0"/>
              <w:widowControl w:val="0"/>
              <w:numPr>
                <w:ilvl w:val="0"/>
                <w:numId w:val="11"/>
              </w:numPr>
              <w:spacing w:before="0" w:after="0"/>
              <w:jc w:val="left"/>
              <w:rPr>
                <w:rFonts w:cstheme="minorHAnsi"/>
                <w:sz w:val="20"/>
                <w:szCs w:val="20"/>
              </w:rPr>
            </w:pPr>
            <w:r w:rsidRPr="00561BB3">
              <w:rPr>
                <w:rFonts w:cstheme="minorHAnsi"/>
                <w:sz w:val="20"/>
                <w:szCs w:val="20"/>
              </w:rPr>
              <w:t>Multistak</w:t>
            </w:r>
            <w:r>
              <w:rPr>
                <w:rFonts w:cstheme="minorHAnsi"/>
                <w:sz w:val="20"/>
                <w:szCs w:val="20"/>
              </w:rPr>
              <w:t>e</w:t>
            </w:r>
            <w:r w:rsidRPr="00561BB3">
              <w:rPr>
                <w:rFonts w:cstheme="minorHAnsi"/>
                <w:sz w:val="20"/>
                <w:szCs w:val="20"/>
              </w:rPr>
              <w:t>holder working group co-convenors: UNEP</w:t>
            </w:r>
          </w:p>
          <w:p w14:paraId="54301434" w14:textId="77777777" w:rsidR="00A64540" w:rsidRDefault="00A64540" w:rsidP="00A64540">
            <w:pPr>
              <w:keepNext w:val="0"/>
              <w:keepLines w:val="0"/>
              <w:widowControl w:val="0"/>
              <w:rPr>
                <w:rFonts w:cstheme="minorHAnsi"/>
                <w:sz w:val="20"/>
                <w:szCs w:val="20"/>
              </w:rPr>
            </w:pPr>
          </w:p>
        </w:tc>
      </w:tr>
    </w:tbl>
    <w:p w14:paraId="05564D30" w14:textId="77777777" w:rsidR="00A64540" w:rsidRPr="00DB095F" w:rsidRDefault="00A64540" w:rsidP="00A64540">
      <w:pPr>
        <w:keepNext w:val="0"/>
        <w:keepLines w:val="0"/>
        <w:widowControl w:val="0"/>
        <w:spacing w:after="0"/>
      </w:pPr>
    </w:p>
    <w:p w14:paraId="559EFC47" w14:textId="77777777" w:rsidR="006F19A2" w:rsidRDefault="006F19A2" w:rsidP="00A64540">
      <w:pPr>
        <w:keepNext w:val="0"/>
        <w:keepLines w:val="0"/>
        <w:widowControl w:val="0"/>
        <w:spacing w:before="0" w:after="0"/>
      </w:pPr>
    </w:p>
    <w:p w14:paraId="388E8B0E" w14:textId="77777777" w:rsidR="006F19A2" w:rsidRDefault="006F19A2" w:rsidP="00C02C1F">
      <w:pPr>
        <w:keepNext w:val="0"/>
        <w:keepLines w:val="0"/>
        <w:widowControl w:val="0"/>
        <w:spacing w:before="0" w:after="0"/>
        <w:rPr>
          <w:rFonts w:eastAsiaTheme="minorHAnsi" w:cs="Calibri"/>
          <w:sz w:val="16"/>
          <w:szCs w:val="16"/>
          <w:lang w:eastAsia="en-US"/>
        </w:rPr>
      </w:pPr>
    </w:p>
    <w:p w14:paraId="40D3BD00" w14:textId="77777777" w:rsidR="00604E94" w:rsidRPr="00BC4A95" w:rsidRDefault="00604E94" w:rsidP="00C02C1F">
      <w:pPr>
        <w:keepNext w:val="0"/>
        <w:keepLines w:val="0"/>
        <w:widowControl w:val="0"/>
        <w:spacing w:before="0" w:after="0"/>
        <w:rPr>
          <w:rFonts w:eastAsiaTheme="minorHAnsi" w:cs="Calibri"/>
          <w:sz w:val="16"/>
          <w:szCs w:val="16"/>
          <w:lang w:eastAsia="en-US"/>
        </w:rPr>
      </w:pPr>
    </w:p>
    <w:sectPr w:rsidR="00604E94" w:rsidRPr="00BC4A95" w:rsidSect="00A64540">
      <w:pgSz w:w="16838" w:h="11906"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67B6" w14:textId="77777777" w:rsidR="00E07ACB" w:rsidRPr="008E20BE" w:rsidRDefault="00E07ACB" w:rsidP="006F298B">
      <w:r w:rsidRPr="008E20BE">
        <w:separator/>
      </w:r>
    </w:p>
  </w:endnote>
  <w:endnote w:type="continuationSeparator" w:id="0">
    <w:p w14:paraId="16997F0E" w14:textId="77777777" w:rsidR="00E07ACB" w:rsidRPr="008E20BE" w:rsidRDefault="00E07ACB" w:rsidP="006F298B">
      <w:r w:rsidRPr="008E20BE">
        <w:continuationSeparator/>
      </w:r>
    </w:p>
  </w:endnote>
  <w:endnote w:type="continuationNotice" w:id="1">
    <w:p w14:paraId="76E97843" w14:textId="77777777" w:rsidR="00E07ACB" w:rsidRPr="008E20BE" w:rsidRDefault="00E07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989BB" w14:textId="5BDC1CED" w:rsidR="006D75BB" w:rsidRDefault="00000000">
    <w:pPr>
      <w:pStyle w:val="Footer"/>
      <w:jc w:val="center"/>
    </w:pPr>
    <w:sdt>
      <w:sdtPr>
        <w:id w:val="-950940128"/>
        <w:docPartObj>
          <w:docPartGallery w:val="Page Numbers (Bottom of Page)"/>
          <w:docPartUnique/>
        </w:docPartObj>
      </w:sdtPr>
      <w:sdtEndPr>
        <w:rPr>
          <w:noProof/>
        </w:rPr>
      </w:sdtEndPr>
      <w:sdtContent>
        <w:r w:rsidR="006D75BB">
          <w:fldChar w:fldCharType="begin"/>
        </w:r>
        <w:r w:rsidR="006D75BB">
          <w:instrText xml:space="preserve"> PAGE   \* MERGEFORMAT </w:instrText>
        </w:r>
        <w:r w:rsidR="006D75BB">
          <w:fldChar w:fldCharType="separate"/>
        </w:r>
        <w:r w:rsidR="006D75BB">
          <w:rPr>
            <w:noProof/>
          </w:rPr>
          <w:t>2</w:t>
        </w:r>
        <w:r w:rsidR="006D75BB">
          <w:rPr>
            <w:noProof/>
          </w:rPr>
          <w:fldChar w:fldCharType="end"/>
        </w:r>
      </w:sdtContent>
    </w:sdt>
  </w:p>
  <w:p w14:paraId="34DA5F4D" w14:textId="77777777" w:rsidR="00774A8C" w:rsidRDefault="00774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C836" w14:textId="654D1FFE" w:rsidR="006D75BB" w:rsidRDefault="00000000">
    <w:pPr>
      <w:pStyle w:val="Footer"/>
      <w:jc w:val="center"/>
    </w:pPr>
    <w:sdt>
      <w:sdtPr>
        <w:id w:val="-113826298"/>
        <w:docPartObj>
          <w:docPartGallery w:val="Page Numbers (Bottom of Page)"/>
          <w:docPartUnique/>
        </w:docPartObj>
      </w:sdtPr>
      <w:sdtEndPr>
        <w:rPr>
          <w:noProof/>
        </w:rPr>
      </w:sdtEndPr>
      <w:sdtContent>
        <w:r w:rsidR="006D75BB">
          <w:fldChar w:fldCharType="begin"/>
        </w:r>
        <w:r w:rsidR="006D75BB">
          <w:instrText xml:space="preserve"> PAGE   \* MERGEFORMAT </w:instrText>
        </w:r>
        <w:r w:rsidR="006D75BB">
          <w:fldChar w:fldCharType="separate"/>
        </w:r>
        <w:r w:rsidR="006D75BB">
          <w:rPr>
            <w:noProof/>
          </w:rPr>
          <w:t>2</w:t>
        </w:r>
        <w:r w:rsidR="006D75BB">
          <w:rPr>
            <w:noProof/>
          </w:rPr>
          <w:fldChar w:fldCharType="end"/>
        </w:r>
      </w:sdtContent>
    </w:sdt>
  </w:p>
  <w:p w14:paraId="4040EDB6" w14:textId="77777777" w:rsidR="006D75BB" w:rsidRDefault="006D7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441583"/>
      <w:docPartObj>
        <w:docPartGallery w:val="Page Numbers (Bottom of Page)"/>
        <w:docPartUnique/>
      </w:docPartObj>
    </w:sdtPr>
    <w:sdtEndPr>
      <w:rPr>
        <w:noProof/>
      </w:rPr>
    </w:sdtEndPr>
    <w:sdtContent>
      <w:p w14:paraId="7FEC45F3" w14:textId="51719DFF" w:rsidR="00176131" w:rsidRDefault="001761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B426C" w14:textId="77777777" w:rsidR="00176131" w:rsidRDefault="00176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BD5B0" w14:textId="77777777" w:rsidR="00E07ACB" w:rsidRPr="008E20BE" w:rsidRDefault="00E07ACB" w:rsidP="006F298B">
      <w:r w:rsidRPr="008E20BE">
        <w:separator/>
      </w:r>
    </w:p>
  </w:footnote>
  <w:footnote w:type="continuationSeparator" w:id="0">
    <w:p w14:paraId="30974FB0" w14:textId="77777777" w:rsidR="00E07ACB" w:rsidRPr="008E20BE" w:rsidRDefault="00E07ACB" w:rsidP="006F298B">
      <w:r w:rsidRPr="008E20BE">
        <w:continuationSeparator/>
      </w:r>
    </w:p>
  </w:footnote>
  <w:footnote w:type="continuationNotice" w:id="1">
    <w:p w14:paraId="167691AF" w14:textId="77777777" w:rsidR="00E07ACB" w:rsidRPr="008E20BE" w:rsidRDefault="00E07A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47B7" w14:textId="77777777" w:rsidR="00632EC6" w:rsidRDefault="00632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248B" w14:textId="595D8A71" w:rsidR="00620176" w:rsidRPr="00620176" w:rsidRDefault="00620176" w:rsidP="00620176">
    <w:pPr>
      <w:tabs>
        <w:tab w:val="center" w:pos="4680"/>
        <w:tab w:val="right" w:pos="9360"/>
      </w:tabs>
      <w:spacing w:line="264" w:lineRule="auto"/>
      <w:rPr>
        <w:rFonts w:asciiTheme="minorHAnsi" w:eastAsiaTheme="minorHAnsi" w:hAnsiTheme="minorHAnsi" w:cstheme="minorBidi"/>
        <w:sz w:val="22"/>
        <w:szCs w:val="22"/>
        <w:lang w:eastAsia="en-US"/>
      </w:rPr>
    </w:pPr>
    <w:r w:rsidRPr="00905CAD">
      <w:tab/>
    </w:r>
  </w:p>
  <w:p w14:paraId="23D3AACF" w14:textId="77777777" w:rsidR="00620176" w:rsidRPr="00905CAD" w:rsidRDefault="00620176" w:rsidP="00710CC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09952"/>
      <w:docPartObj>
        <w:docPartGallery w:val="Watermarks"/>
        <w:docPartUnique/>
      </w:docPartObj>
    </w:sdtPr>
    <w:sdtContent>
      <w:p w14:paraId="1EA93D2B" w14:textId="6D44ADB0" w:rsidR="00111A2B" w:rsidRDefault="00000000">
        <w:pPr>
          <w:pStyle w:val="Header"/>
        </w:pPr>
        <w:r>
          <w:rPr>
            <w:noProof/>
          </w:rPr>
          <w:pict w14:anchorId="070D36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10D45"/>
    <w:multiLevelType w:val="multilevel"/>
    <w:tmpl w:val="8432034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4263"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B597BE7"/>
    <w:multiLevelType w:val="multilevel"/>
    <w:tmpl w:val="1F52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97AF1"/>
    <w:multiLevelType w:val="hybridMultilevel"/>
    <w:tmpl w:val="D7BE1A0E"/>
    <w:lvl w:ilvl="0" w:tplc="01707FD8">
      <w:start w:val="1"/>
      <w:numFmt w:val="bullet"/>
      <w:pStyle w:val="Bullet"/>
      <w:lvlText w:val=""/>
      <w:lvlJc w:val="left"/>
      <w:pPr>
        <w:ind w:left="-1008" w:hanging="360"/>
      </w:pPr>
      <w:rPr>
        <w:rFonts w:ascii="Symbol" w:hAnsi="Symbol" w:hint="default"/>
        <w:sz w:val="24"/>
      </w:rPr>
    </w:lvl>
    <w:lvl w:ilvl="1" w:tplc="04090003">
      <w:start w:val="1"/>
      <w:numFmt w:val="bullet"/>
      <w:lvlText w:val="o"/>
      <w:lvlJc w:val="left"/>
      <w:pPr>
        <w:ind w:left="-288" w:hanging="360"/>
      </w:pPr>
      <w:rPr>
        <w:rFonts w:ascii="Courier New" w:hAnsi="Courier New" w:cs="Courier New" w:hint="default"/>
      </w:rPr>
    </w:lvl>
    <w:lvl w:ilvl="2" w:tplc="04090005">
      <w:start w:val="1"/>
      <w:numFmt w:val="bullet"/>
      <w:lvlText w:val=""/>
      <w:lvlJc w:val="left"/>
      <w:pPr>
        <w:ind w:left="432" w:hanging="360"/>
      </w:pPr>
      <w:rPr>
        <w:rFonts w:ascii="Wingdings" w:hAnsi="Wingdings" w:hint="default"/>
      </w:rPr>
    </w:lvl>
    <w:lvl w:ilvl="3" w:tplc="04090003">
      <w:start w:val="1"/>
      <w:numFmt w:val="bullet"/>
      <w:lvlText w:val="o"/>
      <w:lvlJc w:val="left"/>
      <w:pPr>
        <w:ind w:left="1152" w:hanging="360"/>
      </w:pPr>
      <w:rPr>
        <w:rFonts w:ascii="Courier New" w:hAnsi="Courier New" w:cs="Courier New" w:hint="default"/>
      </w:rPr>
    </w:lvl>
    <w:lvl w:ilvl="4" w:tplc="04090003">
      <w:start w:val="1"/>
      <w:numFmt w:val="bullet"/>
      <w:lvlText w:val="o"/>
      <w:lvlJc w:val="left"/>
      <w:pPr>
        <w:ind w:left="1872" w:hanging="360"/>
      </w:pPr>
      <w:rPr>
        <w:rFonts w:ascii="Courier New" w:hAnsi="Courier New" w:cs="Courier New" w:hint="default"/>
      </w:rPr>
    </w:lvl>
    <w:lvl w:ilvl="5" w:tplc="FF2CC272">
      <w:numFmt w:val="bullet"/>
      <w:lvlText w:val="•"/>
      <w:lvlJc w:val="left"/>
      <w:pPr>
        <w:ind w:left="2952" w:hanging="720"/>
      </w:pPr>
      <w:rPr>
        <w:rFonts w:ascii="Calibri" w:eastAsia="Times New Roman" w:hAnsi="Calibri" w:cs="Calibri" w:hint="default"/>
      </w:rPr>
    </w:lvl>
    <w:lvl w:ilvl="6" w:tplc="04090001" w:tentative="1">
      <w:start w:val="1"/>
      <w:numFmt w:val="bullet"/>
      <w:lvlText w:val=""/>
      <w:lvlJc w:val="left"/>
      <w:pPr>
        <w:ind w:left="3312" w:hanging="360"/>
      </w:pPr>
      <w:rPr>
        <w:rFonts w:ascii="Symbol" w:hAnsi="Symbol" w:hint="default"/>
      </w:rPr>
    </w:lvl>
    <w:lvl w:ilvl="7" w:tplc="04090003" w:tentative="1">
      <w:start w:val="1"/>
      <w:numFmt w:val="bullet"/>
      <w:lvlText w:val="o"/>
      <w:lvlJc w:val="left"/>
      <w:pPr>
        <w:ind w:left="4032" w:hanging="360"/>
      </w:pPr>
      <w:rPr>
        <w:rFonts w:ascii="Courier New" w:hAnsi="Courier New" w:cs="Courier New" w:hint="default"/>
      </w:rPr>
    </w:lvl>
    <w:lvl w:ilvl="8" w:tplc="04090005" w:tentative="1">
      <w:start w:val="1"/>
      <w:numFmt w:val="bullet"/>
      <w:lvlText w:val=""/>
      <w:lvlJc w:val="left"/>
      <w:pPr>
        <w:ind w:left="4752" w:hanging="360"/>
      </w:pPr>
      <w:rPr>
        <w:rFonts w:ascii="Wingdings" w:hAnsi="Wingdings" w:hint="default"/>
      </w:rPr>
    </w:lvl>
  </w:abstractNum>
  <w:abstractNum w:abstractNumId="3" w15:restartNumberingAfterBreak="0">
    <w:nsid w:val="1D810842"/>
    <w:multiLevelType w:val="hybridMultilevel"/>
    <w:tmpl w:val="4B382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0A245F"/>
    <w:multiLevelType w:val="hybridMultilevel"/>
    <w:tmpl w:val="977E2A98"/>
    <w:lvl w:ilvl="0" w:tplc="1AF444CE">
      <w:start w:val="1"/>
      <w:numFmt w:val="decimal"/>
      <w:pStyle w:val="MDPI71References"/>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0CE101E"/>
    <w:multiLevelType w:val="hybridMultilevel"/>
    <w:tmpl w:val="6144F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F40134"/>
    <w:multiLevelType w:val="multilevel"/>
    <w:tmpl w:val="B32E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057FAC"/>
    <w:multiLevelType w:val="multilevel"/>
    <w:tmpl w:val="A88478F4"/>
    <w:lvl w:ilvl="0">
      <w:start w:val="1"/>
      <w:numFmt w:val="bullet"/>
      <w:lvlText w:val=""/>
      <w:lvlJc w:val="left"/>
      <w:pPr>
        <w:ind w:left="432" w:hanging="432"/>
      </w:pPr>
      <w:rPr>
        <w:rFonts w:ascii="Symbol" w:hAnsi="Symbol" w:hint="default"/>
      </w:rPr>
    </w:lvl>
    <w:lvl w:ilvl="1">
      <w:start w:val="1"/>
      <w:numFmt w:val="bullet"/>
      <w:lvlText w:val=""/>
      <w:lvlJc w:val="left"/>
      <w:pPr>
        <w:ind w:left="1350" w:hanging="360"/>
      </w:pPr>
      <w:rPr>
        <w:rFonts w:ascii="Symbol" w:hAnsi="Symbol" w:hint="default"/>
        <w:b w:val="0"/>
        <w:i w:val="0"/>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EF155A3"/>
    <w:multiLevelType w:val="hybridMultilevel"/>
    <w:tmpl w:val="CAE8C39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4A7FE7"/>
    <w:multiLevelType w:val="hybridMultilevel"/>
    <w:tmpl w:val="501C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B9090D"/>
    <w:multiLevelType w:val="hybridMultilevel"/>
    <w:tmpl w:val="34422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DE786A"/>
    <w:multiLevelType w:val="multilevel"/>
    <w:tmpl w:val="FFA63118"/>
    <w:lvl w:ilvl="0">
      <w:start w:val="1"/>
      <w:numFmt w:val="decimal"/>
      <w:lvlText w:val="%1."/>
      <w:lvlJc w:val="left"/>
      <w:pPr>
        <w:ind w:left="720" w:hanging="360"/>
      </w:pPr>
      <w:rPr>
        <w:rFonts w:hint="default"/>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7AED399A"/>
    <w:multiLevelType w:val="hybridMultilevel"/>
    <w:tmpl w:val="FA7CE8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6206912">
    <w:abstractNumId w:val="0"/>
  </w:num>
  <w:num w:numId="2" w16cid:durableId="1638560849">
    <w:abstractNumId w:val="4"/>
  </w:num>
  <w:num w:numId="3" w16cid:durableId="170222301">
    <w:abstractNumId w:val="2"/>
  </w:num>
  <w:num w:numId="4" w16cid:durableId="1135634070">
    <w:abstractNumId w:val="7"/>
  </w:num>
  <w:num w:numId="5" w16cid:durableId="873346020">
    <w:abstractNumId w:val="11"/>
  </w:num>
  <w:num w:numId="6" w16cid:durableId="332685099">
    <w:abstractNumId w:val="1"/>
  </w:num>
  <w:num w:numId="7" w16cid:durableId="1385253059">
    <w:abstractNumId w:val="6"/>
  </w:num>
  <w:num w:numId="8" w16cid:durableId="1964118324">
    <w:abstractNumId w:val="5"/>
  </w:num>
  <w:num w:numId="9" w16cid:durableId="1573002752">
    <w:abstractNumId w:val="3"/>
  </w:num>
  <w:num w:numId="10" w16cid:durableId="89548386">
    <w:abstractNumId w:val="12"/>
  </w:num>
  <w:num w:numId="11" w16cid:durableId="703941725">
    <w:abstractNumId w:val="10"/>
  </w:num>
  <w:num w:numId="12" w16cid:durableId="352613165">
    <w:abstractNumId w:val="8"/>
  </w:num>
  <w:num w:numId="13" w16cid:durableId="442775330">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20"/>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ECDDocumentId" w:val="A873D41150112D3D6048DBFC6F1425D8372EF70AFEC1788D2D0CB7A0BFEF4EFF"/>
  </w:docVars>
  <w:rsids>
    <w:rsidRoot w:val="00FE1F10"/>
    <w:rsid w:val="0000036E"/>
    <w:rsid w:val="000008AD"/>
    <w:rsid w:val="000010A2"/>
    <w:rsid w:val="000035F8"/>
    <w:rsid w:val="0000361E"/>
    <w:rsid w:val="00003FB3"/>
    <w:rsid w:val="00004D12"/>
    <w:rsid w:val="0000547E"/>
    <w:rsid w:val="00005959"/>
    <w:rsid w:val="000067F7"/>
    <w:rsid w:val="00006A49"/>
    <w:rsid w:val="000117A6"/>
    <w:rsid w:val="00011BA9"/>
    <w:rsid w:val="000126D7"/>
    <w:rsid w:val="00012816"/>
    <w:rsid w:val="0001310C"/>
    <w:rsid w:val="000131A2"/>
    <w:rsid w:val="00015C54"/>
    <w:rsid w:val="000164C2"/>
    <w:rsid w:val="00016951"/>
    <w:rsid w:val="00016A34"/>
    <w:rsid w:val="00016A56"/>
    <w:rsid w:val="00016DCB"/>
    <w:rsid w:val="00017993"/>
    <w:rsid w:val="00020E7D"/>
    <w:rsid w:val="000215FE"/>
    <w:rsid w:val="000231B1"/>
    <w:rsid w:val="000234F7"/>
    <w:rsid w:val="00023502"/>
    <w:rsid w:val="000237E1"/>
    <w:rsid w:val="00023D54"/>
    <w:rsid w:val="00024629"/>
    <w:rsid w:val="00025087"/>
    <w:rsid w:val="00025F42"/>
    <w:rsid w:val="00026FD3"/>
    <w:rsid w:val="0002778B"/>
    <w:rsid w:val="000303DC"/>
    <w:rsid w:val="000305DC"/>
    <w:rsid w:val="0003124B"/>
    <w:rsid w:val="0003146C"/>
    <w:rsid w:val="00031755"/>
    <w:rsid w:val="00031D8A"/>
    <w:rsid w:val="00032017"/>
    <w:rsid w:val="00032922"/>
    <w:rsid w:val="00032D1A"/>
    <w:rsid w:val="00032E2C"/>
    <w:rsid w:val="000337EB"/>
    <w:rsid w:val="00033844"/>
    <w:rsid w:val="00033CB9"/>
    <w:rsid w:val="0003405F"/>
    <w:rsid w:val="00034676"/>
    <w:rsid w:val="00034AA3"/>
    <w:rsid w:val="000351B5"/>
    <w:rsid w:val="000353A9"/>
    <w:rsid w:val="00036E6E"/>
    <w:rsid w:val="000372C4"/>
    <w:rsid w:val="00037695"/>
    <w:rsid w:val="00037733"/>
    <w:rsid w:val="00037FF4"/>
    <w:rsid w:val="00040051"/>
    <w:rsid w:val="00040401"/>
    <w:rsid w:val="0004140B"/>
    <w:rsid w:val="00041EB4"/>
    <w:rsid w:val="00043783"/>
    <w:rsid w:val="00043AD3"/>
    <w:rsid w:val="00044061"/>
    <w:rsid w:val="00044E08"/>
    <w:rsid w:val="0004568C"/>
    <w:rsid w:val="00045BAF"/>
    <w:rsid w:val="00046946"/>
    <w:rsid w:val="00046A74"/>
    <w:rsid w:val="00046D64"/>
    <w:rsid w:val="000476CC"/>
    <w:rsid w:val="000478F2"/>
    <w:rsid w:val="00050F4B"/>
    <w:rsid w:val="00051A18"/>
    <w:rsid w:val="00051A6D"/>
    <w:rsid w:val="00051FFB"/>
    <w:rsid w:val="0005218C"/>
    <w:rsid w:val="000528DE"/>
    <w:rsid w:val="0005329F"/>
    <w:rsid w:val="000539C9"/>
    <w:rsid w:val="00053F80"/>
    <w:rsid w:val="00054A8C"/>
    <w:rsid w:val="00054AFF"/>
    <w:rsid w:val="00054C22"/>
    <w:rsid w:val="0005503F"/>
    <w:rsid w:val="00055581"/>
    <w:rsid w:val="00055663"/>
    <w:rsid w:val="000556B0"/>
    <w:rsid w:val="00055A3A"/>
    <w:rsid w:val="00055C33"/>
    <w:rsid w:val="00055DDB"/>
    <w:rsid w:val="000567D1"/>
    <w:rsid w:val="00056A0D"/>
    <w:rsid w:val="00057198"/>
    <w:rsid w:val="00060FE5"/>
    <w:rsid w:val="00061801"/>
    <w:rsid w:val="00062070"/>
    <w:rsid w:val="000634B5"/>
    <w:rsid w:val="000634B9"/>
    <w:rsid w:val="00063A4C"/>
    <w:rsid w:val="0006456B"/>
    <w:rsid w:val="000645F9"/>
    <w:rsid w:val="0006499E"/>
    <w:rsid w:val="00064E7D"/>
    <w:rsid w:val="000651E8"/>
    <w:rsid w:val="000659FD"/>
    <w:rsid w:val="00065AA7"/>
    <w:rsid w:val="00065D73"/>
    <w:rsid w:val="00067148"/>
    <w:rsid w:val="00067B7E"/>
    <w:rsid w:val="00067DE0"/>
    <w:rsid w:val="00067EE1"/>
    <w:rsid w:val="00067F5E"/>
    <w:rsid w:val="000706CA"/>
    <w:rsid w:val="00070861"/>
    <w:rsid w:val="00070A25"/>
    <w:rsid w:val="00070B83"/>
    <w:rsid w:val="000726C7"/>
    <w:rsid w:val="0007409D"/>
    <w:rsid w:val="000748AF"/>
    <w:rsid w:val="00074D72"/>
    <w:rsid w:val="00075E51"/>
    <w:rsid w:val="00076317"/>
    <w:rsid w:val="00077E87"/>
    <w:rsid w:val="00080A75"/>
    <w:rsid w:val="00080D52"/>
    <w:rsid w:val="00080E7F"/>
    <w:rsid w:val="00081401"/>
    <w:rsid w:val="000818E6"/>
    <w:rsid w:val="00081FB0"/>
    <w:rsid w:val="00082BC8"/>
    <w:rsid w:val="0008329A"/>
    <w:rsid w:val="00083E4F"/>
    <w:rsid w:val="00083E59"/>
    <w:rsid w:val="000850F3"/>
    <w:rsid w:val="00086132"/>
    <w:rsid w:val="00086723"/>
    <w:rsid w:val="00086CBE"/>
    <w:rsid w:val="00087AC7"/>
    <w:rsid w:val="00087C8F"/>
    <w:rsid w:val="000912F7"/>
    <w:rsid w:val="00091BF6"/>
    <w:rsid w:val="00091D95"/>
    <w:rsid w:val="00095242"/>
    <w:rsid w:val="00095C24"/>
    <w:rsid w:val="000969BD"/>
    <w:rsid w:val="00097BFA"/>
    <w:rsid w:val="000A0348"/>
    <w:rsid w:val="000A0444"/>
    <w:rsid w:val="000A0582"/>
    <w:rsid w:val="000A0C4C"/>
    <w:rsid w:val="000A10E1"/>
    <w:rsid w:val="000A11A3"/>
    <w:rsid w:val="000A1A6A"/>
    <w:rsid w:val="000A1BD3"/>
    <w:rsid w:val="000A2366"/>
    <w:rsid w:val="000A3FDA"/>
    <w:rsid w:val="000A4484"/>
    <w:rsid w:val="000A4F1C"/>
    <w:rsid w:val="000A4FB1"/>
    <w:rsid w:val="000A55E7"/>
    <w:rsid w:val="000A5767"/>
    <w:rsid w:val="000A578B"/>
    <w:rsid w:val="000A5935"/>
    <w:rsid w:val="000A5E46"/>
    <w:rsid w:val="000A606C"/>
    <w:rsid w:val="000A6F80"/>
    <w:rsid w:val="000B0445"/>
    <w:rsid w:val="000B0614"/>
    <w:rsid w:val="000B0C49"/>
    <w:rsid w:val="000B1389"/>
    <w:rsid w:val="000B1538"/>
    <w:rsid w:val="000B2105"/>
    <w:rsid w:val="000B22A7"/>
    <w:rsid w:val="000B2D5A"/>
    <w:rsid w:val="000B3663"/>
    <w:rsid w:val="000B3AE1"/>
    <w:rsid w:val="000B3D7A"/>
    <w:rsid w:val="000B3ECD"/>
    <w:rsid w:val="000B424C"/>
    <w:rsid w:val="000B4A8D"/>
    <w:rsid w:val="000B4CDF"/>
    <w:rsid w:val="000B53C5"/>
    <w:rsid w:val="000B6906"/>
    <w:rsid w:val="000B704C"/>
    <w:rsid w:val="000B75FB"/>
    <w:rsid w:val="000B7B35"/>
    <w:rsid w:val="000B7C6A"/>
    <w:rsid w:val="000C07AC"/>
    <w:rsid w:val="000C0802"/>
    <w:rsid w:val="000C10F5"/>
    <w:rsid w:val="000C1106"/>
    <w:rsid w:val="000C1F86"/>
    <w:rsid w:val="000C2382"/>
    <w:rsid w:val="000C2DC8"/>
    <w:rsid w:val="000C4FB4"/>
    <w:rsid w:val="000C549C"/>
    <w:rsid w:val="000C5DAF"/>
    <w:rsid w:val="000C5EF9"/>
    <w:rsid w:val="000C6014"/>
    <w:rsid w:val="000C6DFD"/>
    <w:rsid w:val="000D005A"/>
    <w:rsid w:val="000D0CC1"/>
    <w:rsid w:val="000D0CF1"/>
    <w:rsid w:val="000D1F66"/>
    <w:rsid w:val="000D2173"/>
    <w:rsid w:val="000D288B"/>
    <w:rsid w:val="000D2B46"/>
    <w:rsid w:val="000D3194"/>
    <w:rsid w:val="000D3D7B"/>
    <w:rsid w:val="000D5E15"/>
    <w:rsid w:val="000D601E"/>
    <w:rsid w:val="000E1F9B"/>
    <w:rsid w:val="000E33AE"/>
    <w:rsid w:val="000E3757"/>
    <w:rsid w:val="000E3DCC"/>
    <w:rsid w:val="000E42F8"/>
    <w:rsid w:val="000E4364"/>
    <w:rsid w:val="000E4A64"/>
    <w:rsid w:val="000E4B09"/>
    <w:rsid w:val="000E504E"/>
    <w:rsid w:val="000E519C"/>
    <w:rsid w:val="000E549F"/>
    <w:rsid w:val="000E5A08"/>
    <w:rsid w:val="000E5B58"/>
    <w:rsid w:val="000E5D6F"/>
    <w:rsid w:val="000E604A"/>
    <w:rsid w:val="000E698F"/>
    <w:rsid w:val="000E6B01"/>
    <w:rsid w:val="000E6BDE"/>
    <w:rsid w:val="000E73B0"/>
    <w:rsid w:val="000E775B"/>
    <w:rsid w:val="000E77E9"/>
    <w:rsid w:val="000E7B3E"/>
    <w:rsid w:val="000E7B95"/>
    <w:rsid w:val="000E7C54"/>
    <w:rsid w:val="000E7EAD"/>
    <w:rsid w:val="000F0602"/>
    <w:rsid w:val="000F0739"/>
    <w:rsid w:val="000F1E2D"/>
    <w:rsid w:val="000F3018"/>
    <w:rsid w:val="000F3DBA"/>
    <w:rsid w:val="000F4243"/>
    <w:rsid w:val="000F42EE"/>
    <w:rsid w:val="000F592D"/>
    <w:rsid w:val="000F5D81"/>
    <w:rsid w:val="000F62DC"/>
    <w:rsid w:val="000F71E3"/>
    <w:rsid w:val="000F72B1"/>
    <w:rsid w:val="00100E65"/>
    <w:rsid w:val="001011FE"/>
    <w:rsid w:val="0010203E"/>
    <w:rsid w:val="00103253"/>
    <w:rsid w:val="00103D1B"/>
    <w:rsid w:val="00105045"/>
    <w:rsid w:val="001050AC"/>
    <w:rsid w:val="00105DCE"/>
    <w:rsid w:val="001061E9"/>
    <w:rsid w:val="001079BA"/>
    <w:rsid w:val="001102E0"/>
    <w:rsid w:val="00110596"/>
    <w:rsid w:val="00110817"/>
    <w:rsid w:val="001109B5"/>
    <w:rsid w:val="00110A66"/>
    <w:rsid w:val="001118BA"/>
    <w:rsid w:val="00111A2B"/>
    <w:rsid w:val="0011262E"/>
    <w:rsid w:val="00112973"/>
    <w:rsid w:val="001130DB"/>
    <w:rsid w:val="00113434"/>
    <w:rsid w:val="00113FEB"/>
    <w:rsid w:val="001142BC"/>
    <w:rsid w:val="001154AB"/>
    <w:rsid w:val="00116A6D"/>
    <w:rsid w:val="001178F6"/>
    <w:rsid w:val="001179BE"/>
    <w:rsid w:val="001179C5"/>
    <w:rsid w:val="00120189"/>
    <w:rsid w:val="0012032D"/>
    <w:rsid w:val="001216DB"/>
    <w:rsid w:val="0012192E"/>
    <w:rsid w:val="001221C9"/>
    <w:rsid w:val="0012270B"/>
    <w:rsid w:val="00122D67"/>
    <w:rsid w:val="001246B2"/>
    <w:rsid w:val="00124FDF"/>
    <w:rsid w:val="00127D56"/>
    <w:rsid w:val="00127F98"/>
    <w:rsid w:val="001303C0"/>
    <w:rsid w:val="00130828"/>
    <w:rsid w:val="00130923"/>
    <w:rsid w:val="00130ECC"/>
    <w:rsid w:val="00132ECC"/>
    <w:rsid w:val="0013347C"/>
    <w:rsid w:val="00133B55"/>
    <w:rsid w:val="00134281"/>
    <w:rsid w:val="001343CC"/>
    <w:rsid w:val="00136F38"/>
    <w:rsid w:val="00136F98"/>
    <w:rsid w:val="0013736A"/>
    <w:rsid w:val="001379B9"/>
    <w:rsid w:val="00137F18"/>
    <w:rsid w:val="00137FAA"/>
    <w:rsid w:val="001406A3"/>
    <w:rsid w:val="00140754"/>
    <w:rsid w:val="00140A52"/>
    <w:rsid w:val="00141835"/>
    <w:rsid w:val="00142475"/>
    <w:rsid w:val="001426D1"/>
    <w:rsid w:val="00142E31"/>
    <w:rsid w:val="00142FDA"/>
    <w:rsid w:val="00144F76"/>
    <w:rsid w:val="00145081"/>
    <w:rsid w:val="00145151"/>
    <w:rsid w:val="00145E84"/>
    <w:rsid w:val="00145FCA"/>
    <w:rsid w:val="001469A1"/>
    <w:rsid w:val="001473E8"/>
    <w:rsid w:val="00147D80"/>
    <w:rsid w:val="00150434"/>
    <w:rsid w:val="001511CB"/>
    <w:rsid w:val="001520C3"/>
    <w:rsid w:val="00152517"/>
    <w:rsid w:val="00152605"/>
    <w:rsid w:val="0015411F"/>
    <w:rsid w:val="00154FCE"/>
    <w:rsid w:val="00155365"/>
    <w:rsid w:val="00155573"/>
    <w:rsid w:val="00156175"/>
    <w:rsid w:val="00156F3B"/>
    <w:rsid w:val="00157596"/>
    <w:rsid w:val="00157ABA"/>
    <w:rsid w:val="00160029"/>
    <w:rsid w:val="00160455"/>
    <w:rsid w:val="00160BCE"/>
    <w:rsid w:val="001611A4"/>
    <w:rsid w:val="001622B9"/>
    <w:rsid w:val="00162E84"/>
    <w:rsid w:val="001637B4"/>
    <w:rsid w:val="00163BD8"/>
    <w:rsid w:val="00164448"/>
    <w:rsid w:val="00164AB0"/>
    <w:rsid w:val="00164F6D"/>
    <w:rsid w:val="0016564C"/>
    <w:rsid w:val="00165E70"/>
    <w:rsid w:val="00165F23"/>
    <w:rsid w:val="0016682A"/>
    <w:rsid w:val="00166A92"/>
    <w:rsid w:val="00166C10"/>
    <w:rsid w:val="00167CD7"/>
    <w:rsid w:val="001704E8"/>
    <w:rsid w:val="00170868"/>
    <w:rsid w:val="00170995"/>
    <w:rsid w:val="00171CC7"/>
    <w:rsid w:val="00171ED4"/>
    <w:rsid w:val="00171FE4"/>
    <w:rsid w:val="0017222E"/>
    <w:rsid w:val="001723B9"/>
    <w:rsid w:val="001726C2"/>
    <w:rsid w:val="00172D86"/>
    <w:rsid w:val="00173B1E"/>
    <w:rsid w:val="0017401B"/>
    <w:rsid w:val="00174132"/>
    <w:rsid w:val="00174162"/>
    <w:rsid w:val="00175FED"/>
    <w:rsid w:val="00176131"/>
    <w:rsid w:val="001766E6"/>
    <w:rsid w:val="00177175"/>
    <w:rsid w:val="00182140"/>
    <w:rsid w:val="001821AE"/>
    <w:rsid w:val="00182301"/>
    <w:rsid w:val="00182576"/>
    <w:rsid w:val="00182888"/>
    <w:rsid w:val="00182F1D"/>
    <w:rsid w:val="0018343A"/>
    <w:rsid w:val="00183CAF"/>
    <w:rsid w:val="001840AF"/>
    <w:rsid w:val="00184AD3"/>
    <w:rsid w:val="00185934"/>
    <w:rsid w:val="00185AE7"/>
    <w:rsid w:val="00185C57"/>
    <w:rsid w:val="00185E78"/>
    <w:rsid w:val="00186635"/>
    <w:rsid w:val="00187B86"/>
    <w:rsid w:val="00190EC0"/>
    <w:rsid w:val="00191BCA"/>
    <w:rsid w:val="00192649"/>
    <w:rsid w:val="00192872"/>
    <w:rsid w:val="00192FCC"/>
    <w:rsid w:val="00193100"/>
    <w:rsid w:val="00193200"/>
    <w:rsid w:val="0019381A"/>
    <w:rsid w:val="0019448A"/>
    <w:rsid w:val="00194E25"/>
    <w:rsid w:val="00195541"/>
    <w:rsid w:val="00195875"/>
    <w:rsid w:val="00196298"/>
    <w:rsid w:val="00196537"/>
    <w:rsid w:val="001967D5"/>
    <w:rsid w:val="00197282"/>
    <w:rsid w:val="001A024F"/>
    <w:rsid w:val="001A10DA"/>
    <w:rsid w:val="001A1CF8"/>
    <w:rsid w:val="001A25A1"/>
    <w:rsid w:val="001A2977"/>
    <w:rsid w:val="001A42DE"/>
    <w:rsid w:val="001A4F43"/>
    <w:rsid w:val="001A5FB4"/>
    <w:rsid w:val="001A641B"/>
    <w:rsid w:val="001A68A5"/>
    <w:rsid w:val="001A6C52"/>
    <w:rsid w:val="001A6C70"/>
    <w:rsid w:val="001A763D"/>
    <w:rsid w:val="001A7F62"/>
    <w:rsid w:val="001B0161"/>
    <w:rsid w:val="001B1F40"/>
    <w:rsid w:val="001B2043"/>
    <w:rsid w:val="001B274F"/>
    <w:rsid w:val="001B27E5"/>
    <w:rsid w:val="001B28A2"/>
    <w:rsid w:val="001B28E0"/>
    <w:rsid w:val="001B2FDC"/>
    <w:rsid w:val="001B3F92"/>
    <w:rsid w:val="001B40C8"/>
    <w:rsid w:val="001B4150"/>
    <w:rsid w:val="001B523D"/>
    <w:rsid w:val="001B6427"/>
    <w:rsid w:val="001B664D"/>
    <w:rsid w:val="001B6974"/>
    <w:rsid w:val="001B7A01"/>
    <w:rsid w:val="001B7EC1"/>
    <w:rsid w:val="001C0956"/>
    <w:rsid w:val="001C1B02"/>
    <w:rsid w:val="001C24FB"/>
    <w:rsid w:val="001C3138"/>
    <w:rsid w:val="001C3301"/>
    <w:rsid w:val="001C3699"/>
    <w:rsid w:val="001C3A46"/>
    <w:rsid w:val="001C3D98"/>
    <w:rsid w:val="001C561A"/>
    <w:rsid w:val="001C593B"/>
    <w:rsid w:val="001C622D"/>
    <w:rsid w:val="001C7D61"/>
    <w:rsid w:val="001D0CE6"/>
    <w:rsid w:val="001D1CF3"/>
    <w:rsid w:val="001D2441"/>
    <w:rsid w:val="001D2DC3"/>
    <w:rsid w:val="001D390A"/>
    <w:rsid w:val="001D3E5B"/>
    <w:rsid w:val="001D40AD"/>
    <w:rsid w:val="001D58FF"/>
    <w:rsid w:val="001D5F0F"/>
    <w:rsid w:val="001D6594"/>
    <w:rsid w:val="001D73DB"/>
    <w:rsid w:val="001D740E"/>
    <w:rsid w:val="001D7753"/>
    <w:rsid w:val="001D7958"/>
    <w:rsid w:val="001D7AAE"/>
    <w:rsid w:val="001E149C"/>
    <w:rsid w:val="001E15E9"/>
    <w:rsid w:val="001E1F70"/>
    <w:rsid w:val="001E2421"/>
    <w:rsid w:val="001E303D"/>
    <w:rsid w:val="001E3746"/>
    <w:rsid w:val="001E3A56"/>
    <w:rsid w:val="001E3C86"/>
    <w:rsid w:val="001E4733"/>
    <w:rsid w:val="001E47A4"/>
    <w:rsid w:val="001E5549"/>
    <w:rsid w:val="001E56AF"/>
    <w:rsid w:val="001E5871"/>
    <w:rsid w:val="001E5A07"/>
    <w:rsid w:val="001E5AAC"/>
    <w:rsid w:val="001E6EBE"/>
    <w:rsid w:val="001E7127"/>
    <w:rsid w:val="001F0A3E"/>
    <w:rsid w:val="001F1599"/>
    <w:rsid w:val="001F15B6"/>
    <w:rsid w:val="001F1D45"/>
    <w:rsid w:val="001F230C"/>
    <w:rsid w:val="001F25EC"/>
    <w:rsid w:val="001F2BBF"/>
    <w:rsid w:val="001F4077"/>
    <w:rsid w:val="001F46B9"/>
    <w:rsid w:val="001F4810"/>
    <w:rsid w:val="001F5476"/>
    <w:rsid w:val="001F5993"/>
    <w:rsid w:val="001F5F2C"/>
    <w:rsid w:val="001F6ED4"/>
    <w:rsid w:val="001F6FDF"/>
    <w:rsid w:val="001F7009"/>
    <w:rsid w:val="001F70F5"/>
    <w:rsid w:val="001F7260"/>
    <w:rsid w:val="001F74E8"/>
    <w:rsid w:val="001F75B5"/>
    <w:rsid w:val="001F7E6F"/>
    <w:rsid w:val="00200267"/>
    <w:rsid w:val="00200478"/>
    <w:rsid w:val="00200D36"/>
    <w:rsid w:val="00200E63"/>
    <w:rsid w:val="002011AF"/>
    <w:rsid w:val="00201353"/>
    <w:rsid w:val="00203EC1"/>
    <w:rsid w:val="00204596"/>
    <w:rsid w:val="002050E1"/>
    <w:rsid w:val="0020559B"/>
    <w:rsid w:val="002055FC"/>
    <w:rsid w:val="00205639"/>
    <w:rsid w:val="0020581C"/>
    <w:rsid w:val="00206BC3"/>
    <w:rsid w:val="00207245"/>
    <w:rsid w:val="002079B5"/>
    <w:rsid w:val="002125ED"/>
    <w:rsid w:val="00212638"/>
    <w:rsid w:val="00212708"/>
    <w:rsid w:val="00212A69"/>
    <w:rsid w:val="00212F85"/>
    <w:rsid w:val="002140C4"/>
    <w:rsid w:val="00214320"/>
    <w:rsid w:val="002149CF"/>
    <w:rsid w:val="002161FC"/>
    <w:rsid w:val="00216BB2"/>
    <w:rsid w:val="00216D7B"/>
    <w:rsid w:val="00216DAC"/>
    <w:rsid w:val="002171EB"/>
    <w:rsid w:val="00217832"/>
    <w:rsid w:val="0021790A"/>
    <w:rsid w:val="00221E28"/>
    <w:rsid w:val="00221E42"/>
    <w:rsid w:val="002224D2"/>
    <w:rsid w:val="00222D00"/>
    <w:rsid w:val="00222EFF"/>
    <w:rsid w:val="002244A7"/>
    <w:rsid w:val="0022558F"/>
    <w:rsid w:val="00227307"/>
    <w:rsid w:val="0022761F"/>
    <w:rsid w:val="0022786C"/>
    <w:rsid w:val="0023078B"/>
    <w:rsid w:val="00230897"/>
    <w:rsid w:val="002308AD"/>
    <w:rsid w:val="0023104B"/>
    <w:rsid w:val="0023118C"/>
    <w:rsid w:val="00231A84"/>
    <w:rsid w:val="00231A92"/>
    <w:rsid w:val="00231BBF"/>
    <w:rsid w:val="00231F49"/>
    <w:rsid w:val="00233DE5"/>
    <w:rsid w:val="0023407D"/>
    <w:rsid w:val="00234C5B"/>
    <w:rsid w:val="00234CCC"/>
    <w:rsid w:val="00235296"/>
    <w:rsid w:val="00235564"/>
    <w:rsid w:val="0023572E"/>
    <w:rsid w:val="002362C3"/>
    <w:rsid w:val="002366EE"/>
    <w:rsid w:val="00236772"/>
    <w:rsid w:val="002367C7"/>
    <w:rsid w:val="00237A40"/>
    <w:rsid w:val="00237DC7"/>
    <w:rsid w:val="00240770"/>
    <w:rsid w:val="00240BA7"/>
    <w:rsid w:val="002417EB"/>
    <w:rsid w:val="00241D6F"/>
    <w:rsid w:val="002422C7"/>
    <w:rsid w:val="00242D4D"/>
    <w:rsid w:val="002433EE"/>
    <w:rsid w:val="002434B7"/>
    <w:rsid w:val="002441CF"/>
    <w:rsid w:val="00244660"/>
    <w:rsid w:val="00244997"/>
    <w:rsid w:val="00244A19"/>
    <w:rsid w:val="00244BCE"/>
    <w:rsid w:val="00244E26"/>
    <w:rsid w:val="00246879"/>
    <w:rsid w:val="00246C77"/>
    <w:rsid w:val="00246D01"/>
    <w:rsid w:val="002474A5"/>
    <w:rsid w:val="00247663"/>
    <w:rsid w:val="002500D9"/>
    <w:rsid w:val="002501E7"/>
    <w:rsid w:val="00251188"/>
    <w:rsid w:val="0025153F"/>
    <w:rsid w:val="0025161E"/>
    <w:rsid w:val="0025162E"/>
    <w:rsid w:val="00251642"/>
    <w:rsid w:val="00251D60"/>
    <w:rsid w:val="00251DEB"/>
    <w:rsid w:val="002520BF"/>
    <w:rsid w:val="002520E7"/>
    <w:rsid w:val="00252BB2"/>
    <w:rsid w:val="00254151"/>
    <w:rsid w:val="0025495F"/>
    <w:rsid w:val="00254F1B"/>
    <w:rsid w:val="002555C5"/>
    <w:rsid w:val="00256E6B"/>
    <w:rsid w:val="00257044"/>
    <w:rsid w:val="002575B5"/>
    <w:rsid w:val="00260111"/>
    <w:rsid w:val="00261126"/>
    <w:rsid w:val="00261216"/>
    <w:rsid w:val="002626A3"/>
    <w:rsid w:val="00262AFE"/>
    <w:rsid w:val="00263549"/>
    <w:rsid w:val="00263A9F"/>
    <w:rsid w:val="00263DA3"/>
    <w:rsid w:val="0026402E"/>
    <w:rsid w:val="00264648"/>
    <w:rsid w:val="00264DA3"/>
    <w:rsid w:val="00265223"/>
    <w:rsid w:val="002652FD"/>
    <w:rsid w:val="00266063"/>
    <w:rsid w:val="0027001C"/>
    <w:rsid w:val="002700BE"/>
    <w:rsid w:val="00270D9D"/>
    <w:rsid w:val="002711ED"/>
    <w:rsid w:val="0027164A"/>
    <w:rsid w:val="002717F8"/>
    <w:rsid w:val="00271D96"/>
    <w:rsid w:val="00272EC1"/>
    <w:rsid w:val="00273E53"/>
    <w:rsid w:val="00273FD4"/>
    <w:rsid w:val="00273FF7"/>
    <w:rsid w:val="002746F6"/>
    <w:rsid w:val="002758A1"/>
    <w:rsid w:val="002758E0"/>
    <w:rsid w:val="00275AA4"/>
    <w:rsid w:val="0027766F"/>
    <w:rsid w:val="00277F22"/>
    <w:rsid w:val="00280E4D"/>
    <w:rsid w:val="0028128B"/>
    <w:rsid w:val="00283656"/>
    <w:rsid w:val="00283FA1"/>
    <w:rsid w:val="002846BD"/>
    <w:rsid w:val="00285813"/>
    <w:rsid w:val="00287537"/>
    <w:rsid w:val="00287D9C"/>
    <w:rsid w:val="002902BE"/>
    <w:rsid w:val="00290404"/>
    <w:rsid w:val="002908B8"/>
    <w:rsid w:val="00290E7F"/>
    <w:rsid w:val="002927B9"/>
    <w:rsid w:val="00293CD4"/>
    <w:rsid w:val="002945BA"/>
    <w:rsid w:val="0029520D"/>
    <w:rsid w:val="00295388"/>
    <w:rsid w:val="002953A6"/>
    <w:rsid w:val="00295C08"/>
    <w:rsid w:val="0029647D"/>
    <w:rsid w:val="00296E3D"/>
    <w:rsid w:val="00297790"/>
    <w:rsid w:val="00297D2C"/>
    <w:rsid w:val="002A036B"/>
    <w:rsid w:val="002A0667"/>
    <w:rsid w:val="002A1351"/>
    <w:rsid w:val="002A3249"/>
    <w:rsid w:val="002A4C9F"/>
    <w:rsid w:val="002A5C1F"/>
    <w:rsid w:val="002A7324"/>
    <w:rsid w:val="002B18A0"/>
    <w:rsid w:val="002B1B0D"/>
    <w:rsid w:val="002B1F18"/>
    <w:rsid w:val="002B25A8"/>
    <w:rsid w:val="002B27DD"/>
    <w:rsid w:val="002B3789"/>
    <w:rsid w:val="002B4040"/>
    <w:rsid w:val="002B42E6"/>
    <w:rsid w:val="002B53AC"/>
    <w:rsid w:val="002B53C2"/>
    <w:rsid w:val="002B558C"/>
    <w:rsid w:val="002B603C"/>
    <w:rsid w:val="002B71B5"/>
    <w:rsid w:val="002B73C5"/>
    <w:rsid w:val="002B7700"/>
    <w:rsid w:val="002C00F8"/>
    <w:rsid w:val="002C07C1"/>
    <w:rsid w:val="002C0EC1"/>
    <w:rsid w:val="002C1C3A"/>
    <w:rsid w:val="002C2150"/>
    <w:rsid w:val="002C24FE"/>
    <w:rsid w:val="002C2719"/>
    <w:rsid w:val="002C2A42"/>
    <w:rsid w:val="002C2D87"/>
    <w:rsid w:val="002C360B"/>
    <w:rsid w:val="002C3BE2"/>
    <w:rsid w:val="002C41E1"/>
    <w:rsid w:val="002C4BCA"/>
    <w:rsid w:val="002C4E56"/>
    <w:rsid w:val="002C5DEC"/>
    <w:rsid w:val="002C64F1"/>
    <w:rsid w:val="002C695D"/>
    <w:rsid w:val="002C75DA"/>
    <w:rsid w:val="002C7DB4"/>
    <w:rsid w:val="002C7FE4"/>
    <w:rsid w:val="002D04CB"/>
    <w:rsid w:val="002D08D5"/>
    <w:rsid w:val="002D0A1F"/>
    <w:rsid w:val="002D13DC"/>
    <w:rsid w:val="002D2ECE"/>
    <w:rsid w:val="002D2FED"/>
    <w:rsid w:val="002D377C"/>
    <w:rsid w:val="002D3B21"/>
    <w:rsid w:val="002D507A"/>
    <w:rsid w:val="002D56D5"/>
    <w:rsid w:val="002D5CF4"/>
    <w:rsid w:val="002D5D92"/>
    <w:rsid w:val="002D6429"/>
    <w:rsid w:val="002D6F75"/>
    <w:rsid w:val="002D749C"/>
    <w:rsid w:val="002E0A3B"/>
    <w:rsid w:val="002E1C8A"/>
    <w:rsid w:val="002E1F96"/>
    <w:rsid w:val="002E28C7"/>
    <w:rsid w:val="002E2F41"/>
    <w:rsid w:val="002E371A"/>
    <w:rsid w:val="002E3910"/>
    <w:rsid w:val="002E3FB5"/>
    <w:rsid w:val="002E43B0"/>
    <w:rsid w:val="002E5720"/>
    <w:rsid w:val="002E58FB"/>
    <w:rsid w:val="002E5EDB"/>
    <w:rsid w:val="002E642F"/>
    <w:rsid w:val="002E6464"/>
    <w:rsid w:val="002E6B64"/>
    <w:rsid w:val="002E736C"/>
    <w:rsid w:val="002E7B0E"/>
    <w:rsid w:val="002F0202"/>
    <w:rsid w:val="002F0700"/>
    <w:rsid w:val="002F230C"/>
    <w:rsid w:val="002F24EA"/>
    <w:rsid w:val="002F3D2C"/>
    <w:rsid w:val="002F43EF"/>
    <w:rsid w:val="002F45BE"/>
    <w:rsid w:val="002F4785"/>
    <w:rsid w:val="002F49C8"/>
    <w:rsid w:val="002F4AB8"/>
    <w:rsid w:val="002F536D"/>
    <w:rsid w:val="002F577F"/>
    <w:rsid w:val="002F6056"/>
    <w:rsid w:val="002F7101"/>
    <w:rsid w:val="002F74B5"/>
    <w:rsid w:val="002F7711"/>
    <w:rsid w:val="003003ED"/>
    <w:rsid w:val="00301622"/>
    <w:rsid w:val="0030165F"/>
    <w:rsid w:val="00301CA4"/>
    <w:rsid w:val="003028EA"/>
    <w:rsid w:val="003029B5"/>
    <w:rsid w:val="0030382C"/>
    <w:rsid w:val="00303B12"/>
    <w:rsid w:val="00303B30"/>
    <w:rsid w:val="00304773"/>
    <w:rsid w:val="00305C5F"/>
    <w:rsid w:val="00305EF3"/>
    <w:rsid w:val="003060FA"/>
    <w:rsid w:val="0030669D"/>
    <w:rsid w:val="0030723B"/>
    <w:rsid w:val="003107F7"/>
    <w:rsid w:val="003109C5"/>
    <w:rsid w:val="00310DA9"/>
    <w:rsid w:val="00312582"/>
    <w:rsid w:val="00312E81"/>
    <w:rsid w:val="00313E54"/>
    <w:rsid w:val="0031464F"/>
    <w:rsid w:val="00314B14"/>
    <w:rsid w:val="00314F73"/>
    <w:rsid w:val="00315068"/>
    <w:rsid w:val="00315963"/>
    <w:rsid w:val="00315A7D"/>
    <w:rsid w:val="00315C8E"/>
    <w:rsid w:val="00315F52"/>
    <w:rsid w:val="00316C73"/>
    <w:rsid w:val="0032078C"/>
    <w:rsid w:val="00320C2A"/>
    <w:rsid w:val="00321070"/>
    <w:rsid w:val="00321ABB"/>
    <w:rsid w:val="00322504"/>
    <w:rsid w:val="00323106"/>
    <w:rsid w:val="0032322D"/>
    <w:rsid w:val="0032355B"/>
    <w:rsid w:val="00324329"/>
    <w:rsid w:val="00325AD1"/>
    <w:rsid w:val="00326065"/>
    <w:rsid w:val="00326805"/>
    <w:rsid w:val="00327A83"/>
    <w:rsid w:val="00330CE9"/>
    <w:rsid w:val="00330F15"/>
    <w:rsid w:val="0033214D"/>
    <w:rsid w:val="0033216A"/>
    <w:rsid w:val="00332FF0"/>
    <w:rsid w:val="00333BEC"/>
    <w:rsid w:val="00333D9B"/>
    <w:rsid w:val="0033499E"/>
    <w:rsid w:val="00335086"/>
    <w:rsid w:val="00335B02"/>
    <w:rsid w:val="00335FEB"/>
    <w:rsid w:val="0033633E"/>
    <w:rsid w:val="003364A8"/>
    <w:rsid w:val="00340D38"/>
    <w:rsid w:val="003410A1"/>
    <w:rsid w:val="00341119"/>
    <w:rsid w:val="003415F8"/>
    <w:rsid w:val="0034234C"/>
    <w:rsid w:val="003431BC"/>
    <w:rsid w:val="00343410"/>
    <w:rsid w:val="00343583"/>
    <w:rsid w:val="00344341"/>
    <w:rsid w:val="00344C83"/>
    <w:rsid w:val="00344FDD"/>
    <w:rsid w:val="00345931"/>
    <w:rsid w:val="003460E6"/>
    <w:rsid w:val="003465CC"/>
    <w:rsid w:val="003469F5"/>
    <w:rsid w:val="00346CF6"/>
    <w:rsid w:val="0034701F"/>
    <w:rsid w:val="00347133"/>
    <w:rsid w:val="0034720D"/>
    <w:rsid w:val="00347FF5"/>
    <w:rsid w:val="0035135E"/>
    <w:rsid w:val="00351D26"/>
    <w:rsid w:val="00352051"/>
    <w:rsid w:val="00352282"/>
    <w:rsid w:val="00353615"/>
    <w:rsid w:val="003536DF"/>
    <w:rsid w:val="00353C9A"/>
    <w:rsid w:val="00353F30"/>
    <w:rsid w:val="00354711"/>
    <w:rsid w:val="003552DA"/>
    <w:rsid w:val="0035563A"/>
    <w:rsid w:val="00355777"/>
    <w:rsid w:val="00356B4E"/>
    <w:rsid w:val="00357D4B"/>
    <w:rsid w:val="00360914"/>
    <w:rsid w:val="00360A7E"/>
    <w:rsid w:val="00360B8B"/>
    <w:rsid w:val="00360BE6"/>
    <w:rsid w:val="003610D0"/>
    <w:rsid w:val="003615A2"/>
    <w:rsid w:val="00362259"/>
    <w:rsid w:val="00362CD7"/>
    <w:rsid w:val="0036319A"/>
    <w:rsid w:val="00363FAB"/>
    <w:rsid w:val="00365432"/>
    <w:rsid w:val="0036608D"/>
    <w:rsid w:val="003661D8"/>
    <w:rsid w:val="003667F1"/>
    <w:rsid w:val="003669FA"/>
    <w:rsid w:val="00366CED"/>
    <w:rsid w:val="00366D6B"/>
    <w:rsid w:val="003671E5"/>
    <w:rsid w:val="00367AC1"/>
    <w:rsid w:val="00367B0F"/>
    <w:rsid w:val="003708D2"/>
    <w:rsid w:val="0037170F"/>
    <w:rsid w:val="00371981"/>
    <w:rsid w:val="00372367"/>
    <w:rsid w:val="00372B9B"/>
    <w:rsid w:val="00372CAE"/>
    <w:rsid w:val="00373B4E"/>
    <w:rsid w:val="00373C82"/>
    <w:rsid w:val="00373E06"/>
    <w:rsid w:val="00374C76"/>
    <w:rsid w:val="00375231"/>
    <w:rsid w:val="00375A43"/>
    <w:rsid w:val="003760D3"/>
    <w:rsid w:val="00376125"/>
    <w:rsid w:val="00376DA0"/>
    <w:rsid w:val="00376FB1"/>
    <w:rsid w:val="0038164C"/>
    <w:rsid w:val="00381FEB"/>
    <w:rsid w:val="00382A13"/>
    <w:rsid w:val="00382C9D"/>
    <w:rsid w:val="00382D35"/>
    <w:rsid w:val="0038303C"/>
    <w:rsid w:val="003832E4"/>
    <w:rsid w:val="0038453F"/>
    <w:rsid w:val="0038527D"/>
    <w:rsid w:val="00385770"/>
    <w:rsid w:val="00385EFA"/>
    <w:rsid w:val="003867B1"/>
    <w:rsid w:val="00386F42"/>
    <w:rsid w:val="0038760F"/>
    <w:rsid w:val="003879B9"/>
    <w:rsid w:val="00387F59"/>
    <w:rsid w:val="00390B76"/>
    <w:rsid w:val="00392297"/>
    <w:rsid w:val="0039326A"/>
    <w:rsid w:val="00393553"/>
    <w:rsid w:val="00393B7D"/>
    <w:rsid w:val="00394397"/>
    <w:rsid w:val="00394553"/>
    <w:rsid w:val="0039481B"/>
    <w:rsid w:val="00394EA0"/>
    <w:rsid w:val="00395140"/>
    <w:rsid w:val="003953DD"/>
    <w:rsid w:val="0039589A"/>
    <w:rsid w:val="003959BA"/>
    <w:rsid w:val="0039615A"/>
    <w:rsid w:val="003966B7"/>
    <w:rsid w:val="00397114"/>
    <w:rsid w:val="003A07BF"/>
    <w:rsid w:val="003A0BC7"/>
    <w:rsid w:val="003A0DC5"/>
    <w:rsid w:val="003A0EBA"/>
    <w:rsid w:val="003A1722"/>
    <w:rsid w:val="003A27B4"/>
    <w:rsid w:val="003A2905"/>
    <w:rsid w:val="003A345D"/>
    <w:rsid w:val="003A371B"/>
    <w:rsid w:val="003A38A5"/>
    <w:rsid w:val="003A3CB9"/>
    <w:rsid w:val="003A4A1F"/>
    <w:rsid w:val="003A65BF"/>
    <w:rsid w:val="003A6714"/>
    <w:rsid w:val="003B0865"/>
    <w:rsid w:val="003B106D"/>
    <w:rsid w:val="003B39DE"/>
    <w:rsid w:val="003B405E"/>
    <w:rsid w:val="003B46AC"/>
    <w:rsid w:val="003B46E5"/>
    <w:rsid w:val="003B554E"/>
    <w:rsid w:val="003B5641"/>
    <w:rsid w:val="003B6ED3"/>
    <w:rsid w:val="003B732B"/>
    <w:rsid w:val="003B7451"/>
    <w:rsid w:val="003B75DD"/>
    <w:rsid w:val="003B7822"/>
    <w:rsid w:val="003B7BF8"/>
    <w:rsid w:val="003C02AA"/>
    <w:rsid w:val="003C05C6"/>
    <w:rsid w:val="003C08DF"/>
    <w:rsid w:val="003C1AAA"/>
    <w:rsid w:val="003C1CFA"/>
    <w:rsid w:val="003C28D3"/>
    <w:rsid w:val="003C3B8D"/>
    <w:rsid w:val="003C42F8"/>
    <w:rsid w:val="003C4AA0"/>
    <w:rsid w:val="003C4FA5"/>
    <w:rsid w:val="003C549E"/>
    <w:rsid w:val="003C5D12"/>
    <w:rsid w:val="003C5DD6"/>
    <w:rsid w:val="003C6D3E"/>
    <w:rsid w:val="003C781C"/>
    <w:rsid w:val="003C7B40"/>
    <w:rsid w:val="003C7B7F"/>
    <w:rsid w:val="003D1F9D"/>
    <w:rsid w:val="003D2F7F"/>
    <w:rsid w:val="003D3469"/>
    <w:rsid w:val="003D3A6B"/>
    <w:rsid w:val="003D41BE"/>
    <w:rsid w:val="003D441A"/>
    <w:rsid w:val="003D5816"/>
    <w:rsid w:val="003D606E"/>
    <w:rsid w:val="003D628C"/>
    <w:rsid w:val="003D6ACF"/>
    <w:rsid w:val="003D7489"/>
    <w:rsid w:val="003E0830"/>
    <w:rsid w:val="003E0C21"/>
    <w:rsid w:val="003E0EB8"/>
    <w:rsid w:val="003E0EF0"/>
    <w:rsid w:val="003E1A15"/>
    <w:rsid w:val="003E1ED5"/>
    <w:rsid w:val="003E293C"/>
    <w:rsid w:val="003E321E"/>
    <w:rsid w:val="003E3E37"/>
    <w:rsid w:val="003E49D8"/>
    <w:rsid w:val="003E50DA"/>
    <w:rsid w:val="003E519C"/>
    <w:rsid w:val="003E53C6"/>
    <w:rsid w:val="003E55E6"/>
    <w:rsid w:val="003E6A3F"/>
    <w:rsid w:val="003E71FD"/>
    <w:rsid w:val="003E7360"/>
    <w:rsid w:val="003E7F97"/>
    <w:rsid w:val="003F07C3"/>
    <w:rsid w:val="003F0959"/>
    <w:rsid w:val="003F0F52"/>
    <w:rsid w:val="003F15D7"/>
    <w:rsid w:val="003F17B5"/>
    <w:rsid w:val="003F2482"/>
    <w:rsid w:val="003F256E"/>
    <w:rsid w:val="003F2E08"/>
    <w:rsid w:val="003F2F40"/>
    <w:rsid w:val="003F33CD"/>
    <w:rsid w:val="003F3890"/>
    <w:rsid w:val="003F3C43"/>
    <w:rsid w:val="003F3E42"/>
    <w:rsid w:val="003F4D23"/>
    <w:rsid w:val="003F4F1E"/>
    <w:rsid w:val="003F50A0"/>
    <w:rsid w:val="003F53A1"/>
    <w:rsid w:val="003F555C"/>
    <w:rsid w:val="003F6687"/>
    <w:rsid w:val="003F6822"/>
    <w:rsid w:val="003F6A7E"/>
    <w:rsid w:val="003F6E23"/>
    <w:rsid w:val="003F7535"/>
    <w:rsid w:val="003F776F"/>
    <w:rsid w:val="00400E9D"/>
    <w:rsid w:val="00402106"/>
    <w:rsid w:val="00402656"/>
    <w:rsid w:val="0040270E"/>
    <w:rsid w:val="00402ED3"/>
    <w:rsid w:val="004054B6"/>
    <w:rsid w:val="004055C0"/>
    <w:rsid w:val="00406368"/>
    <w:rsid w:val="00406FFA"/>
    <w:rsid w:val="00407193"/>
    <w:rsid w:val="004072E1"/>
    <w:rsid w:val="004108C5"/>
    <w:rsid w:val="00410F09"/>
    <w:rsid w:val="004111EA"/>
    <w:rsid w:val="00412BB3"/>
    <w:rsid w:val="00412D32"/>
    <w:rsid w:val="00412DFF"/>
    <w:rsid w:val="00414950"/>
    <w:rsid w:val="00415F63"/>
    <w:rsid w:val="004174DD"/>
    <w:rsid w:val="004176C4"/>
    <w:rsid w:val="00417BCA"/>
    <w:rsid w:val="00417E3E"/>
    <w:rsid w:val="004220FB"/>
    <w:rsid w:val="00422961"/>
    <w:rsid w:val="00422E5C"/>
    <w:rsid w:val="00423396"/>
    <w:rsid w:val="00424B0C"/>
    <w:rsid w:val="00425A35"/>
    <w:rsid w:val="004275B5"/>
    <w:rsid w:val="00427CF6"/>
    <w:rsid w:val="004301D7"/>
    <w:rsid w:val="004307C0"/>
    <w:rsid w:val="00430E23"/>
    <w:rsid w:val="004324EC"/>
    <w:rsid w:val="00432DC9"/>
    <w:rsid w:val="00433571"/>
    <w:rsid w:val="0043377F"/>
    <w:rsid w:val="004340DF"/>
    <w:rsid w:val="004349A3"/>
    <w:rsid w:val="00435466"/>
    <w:rsid w:val="004357C3"/>
    <w:rsid w:val="00436143"/>
    <w:rsid w:val="00436619"/>
    <w:rsid w:val="00436976"/>
    <w:rsid w:val="004376F1"/>
    <w:rsid w:val="00437AE2"/>
    <w:rsid w:val="00437E56"/>
    <w:rsid w:val="00440183"/>
    <w:rsid w:val="00440ED2"/>
    <w:rsid w:val="00441C79"/>
    <w:rsid w:val="00442189"/>
    <w:rsid w:val="00442340"/>
    <w:rsid w:val="00442A2F"/>
    <w:rsid w:val="0044353D"/>
    <w:rsid w:val="0044361F"/>
    <w:rsid w:val="00443F07"/>
    <w:rsid w:val="00443FA2"/>
    <w:rsid w:val="00444635"/>
    <w:rsid w:val="00444A2A"/>
    <w:rsid w:val="00445761"/>
    <w:rsid w:val="00445A1D"/>
    <w:rsid w:val="00445C3F"/>
    <w:rsid w:val="00446D8D"/>
    <w:rsid w:val="00447ABE"/>
    <w:rsid w:val="00447C46"/>
    <w:rsid w:val="004500D7"/>
    <w:rsid w:val="0045044A"/>
    <w:rsid w:val="00451B3D"/>
    <w:rsid w:val="00451B9B"/>
    <w:rsid w:val="00451DD3"/>
    <w:rsid w:val="0045288E"/>
    <w:rsid w:val="004529D8"/>
    <w:rsid w:val="00453945"/>
    <w:rsid w:val="00455122"/>
    <w:rsid w:val="0045548C"/>
    <w:rsid w:val="00456307"/>
    <w:rsid w:val="00456494"/>
    <w:rsid w:val="00456554"/>
    <w:rsid w:val="004566D2"/>
    <w:rsid w:val="004567D5"/>
    <w:rsid w:val="00456A7D"/>
    <w:rsid w:val="00460555"/>
    <w:rsid w:val="00460A67"/>
    <w:rsid w:val="004610DD"/>
    <w:rsid w:val="00461281"/>
    <w:rsid w:val="0046149D"/>
    <w:rsid w:val="00462626"/>
    <w:rsid w:val="00464013"/>
    <w:rsid w:val="0046503A"/>
    <w:rsid w:val="00465BD1"/>
    <w:rsid w:val="00466A8F"/>
    <w:rsid w:val="00466AD1"/>
    <w:rsid w:val="00466CC5"/>
    <w:rsid w:val="00466D02"/>
    <w:rsid w:val="00466FE1"/>
    <w:rsid w:val="0047027B"/>
    <w:rsid w:val="00470883"/>
    <w:rsid w:val="00470B23"/>
    <w:rsid w:val="00470DF5"/>
    <w:rsid w:val="004713FA"/>
    <w:rsid w:val="00471469"/>
    <w:rsid w:val="00471FC6"/>
    <w:rsid w:val="004736BA"/>
    <w:rsid w:val="004736E7"/>
    <w:rsid w:val="0047370E"/>
    <w:rsid w:val="00473A11"/>
    <w:rsid w:val="00473ED9"/>
    <w:rsid w:val="0047421D"/>
    <w:rsid w:val="00475605"/>
    <w:rsid w:val="00475985"/>
    <w:rsid w:val="004769E3"/>
    <w:rsid w:val="00476D97"/>
    <w:rsid w:val="00477137"/>
    <w:rsid w:val="00477F36"/>
    <w:rsid w:val="00477F87"/>
    <w:rsid w:val="0048040C"/>
    <w:rsid w:val="00480E83"/>
    <w:rsid w:val="004821B1"/>
    <w:rsid w:val="004823CF"/>
    <w:rsid w:val="004827DE"/>
    <w:rsid w:val="00483246"/>
    <w:rsid w:val="00483CA5"/>
    <w:rsid w:val="004848C4"/>
    <w:rsid w:val="00485379"/>
    <w:rsid w:val="0048557F"/>
    <w:rsid w:val="0048621A"/>
    <w:rsid w:val="00486481"/>
    <w:rsid w:val="004868E7"/>
    <w:rsid w:val="00486974"/>
    <w:rsid w:val="00486B9B"/>
    <w:rsid w:val="0048795D"/>
    <w:rsid w:val="00487D6A"/>
    <w:rsid w:val="00487FC7"/>
    <w:rsid w:val="0049023A"/>
    <w:rsid w:val="004902B6"/>
    <w:rsid w:val="00490EED"/>
    <w:rsid w:val="0049194A"/>
    <w:rsid w:val="00491B05"/>
    <w:rsid w:val="00491CEC"/>
    <w:rsid w:val="00492BDD"/>
    <w:rsid w:val="00493C33"/>
    <w:rsid w:val="004943E0"/>
    <w:rsid w:val="00494AE9"/>
    <w:rsid w:val="00494FAD"/>
    <w:rsid w:val="00495497"/>
    <w:rsid w:val="00495EDE"/>
    <w:rsid w:val="004968F1"/>
    <w:rsid w:val="00496E86"/>
    <w:rsid w:val="0049789D"/>
    <w:rsid w:val="004A0D90"/>
    <w:rsid w:val="004A2D6B"/>
    <w:rsid w:val="004A31A4"/>
    <w:rsid w:val="004A353D"/>
    <w:rsid w:val="004A3A2D"/>
    <w:rsid w:val="004A3A45"/>
    <w:rsid w:val="004A4541"/>
    <w:rsid w:val="004A5AFC"/>
    <w:rsid w:val="004A6176"/>
    <w:rsid w:val="004A6D47"/>
    <w:rsid w:val="004A7B7E"/>
    <w:rsid w:val="004A7E71"/>
    <w:rsid w:val="004A7F29"/>
    <w:rsid w:val="004B07CC"/>
    <w:rsid w:val="004B145E"/>
    <w:rsid w:val="004B36DD"/>
    <w:rsid w:val="004B374A"/>
    <w:rsid w:val="004B46CE"/>
    <w:rsid w:val="004B4CA1"/>
    <w:rsid w:val="004B4DFF"/>
    <w:rsid w:val="004B5E79"/>
    <w:rsid w:val="004B5FE9"/>
    <w:rsid w:val="004B626D"/>
    <w:rsid w:val="004B745D"/>
    <w:rsid w:val="004B7541"/>
    <w:rsid w:val="004B77ED"/>
    <w:rsid w:val="004B7F2E"/>
    <w:rsid w:val="004C0086"/>
    <w:rsid w:val="004C09DD"/>
    <w:rsid w:val="004C0A21"/>
    <w:rsid w:val="004C1B0E"/>
    <w:rsid w:val="004C2392"/>
    <w:rsid w:val="004C2809"/>
    <w:rsid w:val="004C30F6"/>
    <w:rsid w:val="004C33F5"/>
    <w:rsid w:val="004C3769"/>
    <w:rsid w:val="004C3E14"/>
    <w:rsid w:val="004C4726"/>
    <w:rsid w:val="004C5094"/>
    <w:rsid w:val="004C5439"/>
    <w:rsid w:val="004C5505"/>
    <w:rsid w:val="004C6325"/>
    <w:rsid w:val="004C661A"/>
    <w:rsid w:val="004C6A2A"/>
    <w:rsid w:val="004C6FF7"/>
    <w:rsid w:val="004D119E"/>
    <w:rsid w:val="004D1526"/>
    <w:rsid w:val="004D1623"/>
    <w:rsid w:val="004D1ACE"/>
    <w:rsid w:val="004D1E91"/>
    <w:rsid w:val="004D2397"/>
    <w:rsid w:val="004D271B"/>
    <w:rsid w:val="004D2D5D"/>
    <w:rsid w:val="004D472F"/>
    <w:rsid w:val="004D47F6"/>
    <w:rsid w:val="004D4E4F"/>
    <w:rsid w:val="004D5123"/>
    <w:rsid w:val="004D5731"/>
    <w:rsid w:val="004D6345"/>
    <w:rsid w:val="004D79AF"/>
    <w:rsid w:val="004E0DE0"/>
    <w:rsid w:val="004E1510"/>
    <w:rsid w:val="004E26B3"/>
    <w:rsid w:val="004E288E"/>
    <w:rsid w:val="004E2CB3"/>
    <w:rsid w:val="004E2EE6"/>
    <w:rsid w:val="004E335A"/>
    <w:rsid w:val="004E3EAF"/>
    <w:rsid w:val="004E42F4"/>
    <w:rsid w:val="004E5215"/>
    <w:rsid w:val="004E5628"/>
    <w:rsid w:val="004E574F"/>
    <w:rsid w:val="004E6559"/>
    <w:rsid w:val="004E6613"/>
    <w:rsid w:val="004E6B5F"/>
    <w:rsid w:val="004E7F10"/>
    <w:rsid w:val="004F00B9"/>
    <w:rsid w:val="004F08C4"/>
    <w:rsid w:val="004F0C63"/>
    <w:rsid w:val="004F1098"/>
    <w:rsid w:val="004F1793"/>
    <w:rsid w:val="004F1D06"/>
    <w:rsid w:val="004F2893"/>
    <w:rsid w:val="004F31FC"/>
    <w:rsid w:val="004F5D29"/>
    <w:rsid w:val="004F60DA"/>
    <w:rsid w:val="004F652B"/>
    <w:rsid w:val="004F6E88"/>
    <w:rsid w:val="004F773C"/>
    <w:rsid w:val="004F7EF3"/>
    <w:rsid w:val="005001F2"/>
    <w:rsid w:val="0050081C"/>
    <w:rsid w:val="00500EA2"/>
    <w:rsid w:val="005014CD"/>
    <w:rsid w:val="005023AA"/>
    <w:rsid w:val="00502E59"/>
    <w:rsid w:val="00503391"/>
    <w:rsid w:val="005036D3"/>
    <w:rsid w:val="0050390F"/>
    <w:rsid w:val="00504E00"/>
    <w:rsid w:val="00505268"/>
    <w:rsid w:val="005055AA"/>
    <w:rsid w:val="00505A5D"/>
    <w:rsid w:val="00505D44"/>
    <w:rsid w:val="005066CA"/>
    <w:rsid w:val="0050701A"/>
    <w:rsid w:val="005072C0"/>
    <w:rsid w:val="005102D1"/>
    <w:rsid w:val="00510813"/>
    <w:rsid w:val="00510CE8"/>
    <w:rsid w:val="00510D7F"/>
    <w:rsid w:val="00511338"/>
    <w:rsid w:val="005119FF"/>
    <w:rsid w:val="0051207C"/>
    <w:rsid w:val="005120B8"/>
    <w:rsid w:val="005122B8"/>
    <w:rsid w:val="00512598"/>
    <w:rsid w:val="00512603"/>
    <w:rsid w:val="0051293E"/>
    <w:rsid w:val="00513E89"/>
    <w:rsid w:val="00514629"/>
    <w:rsid w:val="0051483E"/>
    <w:rsid w:val="0051566A"/>
    <w:rsid w:val="00516066"/>
    <w:rsid w:val="00516DB0"/>
    <w:rsid w:val="00517100"/>
    <w:rsid w:val="0051752F"/>
    <w:rsid w:val="005178FF"/>
    <w:rsid w:val="00517E8E"/>
    <w:rsid w:val="00521158"/>
    <w:rsid w:val="00522481"/>
    <w:rsid w:val="00522A82"/>
    <w:rsid w:val="00523AE0"/>
    <w:rsid w:val="005245D7"/>
    <w:rsid w:val="00524713"/>
    <w:rsid w:val="0052525D"/>
    <w:rsid w:val="005261D7"/>
    <w:rsid w:val="0052645D"/>
    <w:rsid w:val="005268C5"/>
    <w:rsid w:val="00526C73"/>
    <w:rsid w:val="00527D96"/>
    <w:rsid w:val="00530586"/>
    <w:rsid w:val="005311DE"/>
    <w:rsid w:val="0053153A"/>
    <w:rsid w:val="0053202F"/>
    <w:rsid w:val="00532529"/>
    <w:rsid w:val="00532B4E"/>
    <w:rsid w:val="005353BA"/>
    <w:rsid w:val="00535AB8"/>
    <w:rsid w:val="00535C7F"/>
    <w:rsid w:val="00535CEC"/>
    <w:rsid w:val="00536687"/>
    <w:rsid w:val="0053749A"/>
    <w:rsid w:val="0053755D"/>
    <w:rsid w:val="00537811"/>
    <w:rsid w:val="005401D8"/>
    <w:rsid w:val="00541EE8"/>
    <w:rsid w:val="0054246C"/>
    <w:rsid w:val="00542476"/>
    <w:rsid w:val="005427C6"/>
    <w:rsid w:val="00543DD8"/>
    <w:rsid w:val="005440C8"/>
    <w:rsid w:val="005450DB"/>
    <w:rsid w:val="00545589"/>
    <w:rsid w:val="00546745"/>
    <w:rsid w:val="0054732F"/>
    <w:rsid w:val="00547CA2"/>
    <w:rsid w:val="00547F9E"/>
    <w:rsid w:val="00550D91"/>
    <w:rsid w:val="00550FD5"/>
    <w:rsid w:val="005513D8"/>
    <w:rsid w:val="0055176B"/>
    <w:rsid w:val="00551A39"/>
    <w:rsid w:val="00552326"/>
    <w:rsid w:val="0055256B"/>
    <w:rsid w:val="00552879"/>
    <w:rsid w:val="00553276"/>
    <w:rsid w:val="00553529"/>
    <w:rsid w:val="00553599"/>
    <w:rsid w:val="0055397B"/>
    <w:rsid w:val="005539BC"/>
    <w:rsid w:val="0055493C"/>
    <w:rsid w:val="00555A67"/>
    <w:rsid w:val="0055602F"/>
    <w:rsid w:val="005565DB"/>
    <w:rsid w:val="00557C16"/>
    <w:rsid w:val="005604CE"/>
    <w:rsid w:val="0056069F"/>
    <w:rsid w:val="00560A5A"/>
    <w:rsid w:val="00560B94"/>
    <w:rsid w:val="00560D60"/>
    <w:rsid w:val="00561450"/>
    <w:rsid w:val="00561A9F"/>
    <w:rsid w:val="00561F83"/>
    <w:rsid w:val="0056215F"/>
    <w:rsid w:val="00562360"/>
    <w:rsid w:val="00562FC6"/>
    <w:rsid w:val="0056313D"/>
    <w:rsid w:val="005631CE"/>
    <w:rsid w:val="005634FD"/>
    <w:rsid w:val="005646FC"/>
    <w:rsid w:val="00566F3E"/>
    <w:rsid w:val="005677FE"/>
    <w:rsid w:val="00567A1D"/>
    <w:rsid w:val="00570350"/>
    <w:rsid w:val="00570FD8"/>
    <w:rsid w:val="00571052"/>
    <w:rsid w:val="00571575"/>
    <w:rsid w:val="005715ED"/>
    <w:rsid w:val="0057163C"/>
    <w:rsid w:val="00571847"/>
    <w:rsid w:val="00571E35"/>
    <w:rsid w:val="00571EF5"/>
    <w:rsid w:val="00572609"/>
    <w:rsid w:val="00572E7A"/>
    <w:rsid w:val="00573251"/>
    <w:rsid w:val="00573F6E"/>
    <w:rsid w:val="00573F8C"/>
    <w:rsid w:val="0057421B"/>
    <w:rsid w:val="00576085"/>
    <w:rsid w:val="0057650E"/>
    <w:rsid w:val="00577376"/>
    <w:rsid w:val="005775AB"/>
    <w:rsid w:val="00577A33"/>
    <w:rsid w:val="005800F3"/>
    <w:rsid w:val="00581A0F"/>
    <w:rsid w:val="00581C30"/>
    <w:rsid w:val="00581CD0"/>
    <w:rsid w:val="00583E58"/>
    <w:rsid w:val="00584206"/>
    <w:rsid w:val="005846A2"/>
    <w:rsid w:val="00584FAF"/>
    <w:rsid w:val="00586627"/>
    <w:rsid w:val="0058668E"/>
    <w:rsid w:val="00586D0F"/>
    <w:rsid w:val="0058724F"/>
    <w:rsid w:val="0058794C"/>
    <w:rsid w:val="00590922"/>
    <w:rsid w:val="00591202"/>
    <w:rsid w:val="00591ACC"/>
    <w:rsid w:val="00591B28"/>
    <w:rsid w:val="00591E04"/>
    <w:rsid w:val="00592A4C"/>
    <w:rsid w:val="00592BB0"/>
    <w:rsid w:val="0059406D"/>
    <w:rsid w:val="0059468D"/>
    <w:rsid w:val="00595334"/>
    <w:rsid w:val="00595626"/>
    <w:rsid w:val="00595E43"/>
    <w:rsid w:val="0059654A"/>
    <w:rsid w:val="00596B7D"/>
    <w:rsid w:val="00597D01"/>
    <w:rsid w:val="005A1723"/>
    <w:rsid w:val="005A2A2F"/>
    <w:rsid w:val="005A37AF"/>
    <w:rsid w:val="005A43F7"/>
    <w:rsid w:val="005A57BB"/>
    <w:rsid w:val="005A60D5"/>
    <w:rsid w:val="005A7660"/>
    <w:rsid w:val="005B0C1C"/>
    <w:rsid w:val="005B0FAE"/>
    <w:rsid w:val="005B1808"/>
    <w:rsid w:val="005B2408"/>
    <w:rsid w:val="005B48C0"/>
    <w:rsid w:val="005B4E7B"/>
    <w:rsid w:val="005B5B9E"/>
    <w:rsid w:val="005B626D"/>
    <w:rsid w:val="005B69A5"/>
    <w:rsid w:val="005B71CC"/>
    <w:rsid w:val="005B78DC"/>
    <w:rsid w:val="005C0AAB"/>
    <w:rsid w:val="005C1722"/>
    <w:rsid w:val="005C1F50"/>
    <w:rsid w:val="005C2B3D"/>
    <w:rsid w:val="005C2FED"/>
    <w:rsid w:val="005C3127"/>
    <w:rsid w:val="005C37EF"/>
    <w:rsid w:val="005C386E"/>
    <w:rsid w:val="005C3B58"/>
    <w:rsid w:val="005C3C74"/>
    <w:rsid w:val="005C4995"/>
    <w:rsid w:val="005C4A62"/>
    <w:rsid w:val="005C4B3D"/>
    <w:rsid w:val="005C4BF3"/>
    <w:rsid w:val="005C519A"/>
    <w:rsid w:val="005C57A0"/>
    <w:rsid w:val="005C57FE"/>
    <w:rsid w:val="005C72A7"/>
    <w:rsid w:val="005C74A5"/>
    <w:rsid w:val="005C7AFA"/>
    <w:rsid w:val="005D0AFC"/>
    <w:rsid w:val="005D0BB9"/>
    <w:rsid w:val="005D0EE5"/>
    <w:rsid w:val="005D14EF"/>
    <w:rsid w:val="005D163D"/>
    <w:rsid w:val="005D1941"/>
    <w:rsid w:val="005D1AC3"/>
    <w:rsid w:val="005D2BC9"/>
    <w:rsid w:val="005D3B54"/>
    <w:rsid w:val="005D4785"/>
    <w:rsid w:val="005D65C1"/>
    <w:rsid w:val="005D6EAE"/>
    <w:rsid w:val="005D791C"/>
    <w:rsid w:val="005D7DEA"/>
    <w:rsid w:val="005D7FAF"/>
    <w:rsid w:val="005D7FFC"/>
    <w:rsid w:val="005E09C5"/>
    <w:rsid w:val="005E0CE1"/>
    <w:rsid w:val="005E11DD"/>
    <w:rsid w:val="005E1916"/>
    <w:rsid w:val="005E21FD"/>
    <w:rsid w:val="005E2A16"/>
    <w:rsid w:val="005E31CF"/>
    <w:rsid w:val="005E383D"/>
    <w:rsid w:val="005E40FE"/>
    <w:rsid w:val="005E4C7A"/>
    <w:rsid w:val="005E4E89"/>
    <w:rsid w:val="005E5C5E"/>
    <w:rsid w:val="005E6F62"/>
    <w:rsid w:val="005F020A"/>
    <w:rsid w:val="005F0BC8"/>
    <w:rsid w:val="005F0D3B"/>
    <w:rsid w:val="005F0D59"/>
    <w:rsid w:val="005F1473"/>
    <w:rsid w:val="005F1A64"/>
    <w:rsid w:val="005F20B4"/>
    <w:rsid w:val="005F210C"/>
    <w:rsid w:val="005F2E04"/>
    <w:rsid w:val="005F4789"/>
    <w:rsid w:val="005F522B"/>
    <w:rsid w:val="005F55AF"/>
    <w:rsid w:val="005F5FCB"/>
    <w:rsid w:val="005F660F"/>
    <w:rsid w:val="005F6C56"/>
    <w:rsid w:val="005F6CAB"/>
    <w:rsid w:val="005F707F"/>
    <w:rsid w:val="005F753E"/>
    <w:rsid w:val="005F7AAB"/>
    <w:rsid w:val="005F7CE0"/>
    <w:rsid w:val="006002F6"/>
    <w:rsid w:val="00600E5F"/>
    <w:rsid w:val="006015B9"/>
    <w:rsid w:val="006018E1"/>
    <w:rsid w:val="00602D98"/>
    <w:rsid w:val="006034C4"/>
    <w:rsid w:val="00604340"/>
    <w:rsid w:val="006047BC"/>
    <w:rsid w:val="00604E94"/>
    <w:rsid w:val="0060561C"/>
    <w:rsid w:val="00605A93"/>
    <w:rsid w:val="00605FD6"/>
    <w:rsid w:val="006062F9"/>
    <w:rsid w:val="006063EA"/>
    <w:rsid w:val="00606972"/>
    <w:rsid w:val="00606E59"/>
    <w:rsid w:val="00607100"/>
    <w:rsid w:val="00607212"/>
    <w:rsid w:val="006111BF"/>
    <w:rsid w:val="00611797"/>
    <w:rsid w:val="006126AD"/>
    <w:rsid w:val="006126E5"/>
    <w:rsid w:val="00612F03"/>
    <w:rsid w:val="00613314"/>
    <w:rsid w:val="0061349E"/>
    <w:rsid w:val="0061376D"/>
    <w:rsid w:val="006148B2"/>
    <w:rsid w:val="00614E0E"/>
    <w:rsid w:val="00616131"/>
    <w:rsid w:val="006163AE"/>
    <w:rsid w:val="00616910"/>
    <w:rsid w:val="0061733A"/>
    <w:rsid w:val="00620176"/>
    <w:rsid w:val="006207A2"/>
    <w:rsid w:val="00620999"/>
    <w:rsid w:val="00621EFF"/>
    <w:rsid w:val="006221B8"/>
    <w:rsid w:val="00622C67"/>
    <w:rsid w:val="00622C70"/>
    <w:rsid w:val="00622CDA"/>
    <w:rsid w:val="0062399B"/>
    <w:rsid w:val="006245FF"/>
    <w:rsid w:val="00624610"/>
    <w:rsid w:val="006247B8"/>
    <w:rsid w:val="00624A3A"/>
    <w:rsid w:val="00625271"/>
    <w:rsid w:val="00625477"/>
    <w:rsid w:val="00625DF3"/>
    <w:rsid w:val="006263EF"/>
    <w:rsid w:val="006264BD"/>
    <w:rsid w:val="006304C2"/>
    <w:rsid w:val="0063080E"/>
    <w:rsid w:val="00630A4A"/>
    <w:rsid w:val="00630B52"/>
    <w:rsid w:val="0063116A"/>
    <w:rsid w:val="00631265"/>
    <w:rsid w:val="00631A39"/>
    <w:rsid w:val="006322FB"/>
    <w:rsid w:val="006329BD"/>
    <w:rsid w:val="00632EC6"/>
    <w:rsid w:val="006331F8"/>
    <w:rsid w:val="00633C89"/>
    <w:rsid w:val="00634768"/>
    <w:rsid w:val="006350A2"/>
    <w:rsid w:val="00637719"/>
    <w:rsid w:val="006403BC"/>
    <w:rsid w:val="00640FC0"/>
    <w:rsid w:val="006410FF"/>
    <w:rsid w:val="00642133"/>
    <w:rsid w:val="00642316"/>
    <w:rsid w:val="00642795"/>
    <w:rsid w:val="00646555"/>
    <w:rsid w:val="00646776"/>
    <w:rsid w:val="00646AA3"/>
    <w:rsid w:val="00646BBD"/>
    <w:rsid w:val="006479E0"/>
    <w:rsid w:val="00647F28"/>
    <w:rsid w:val="0065054D"/>
    <w:rsid w:val="00650637"/>
    <w:rsid w:val="00651715"/>
    <w:rsid w:val="00652282"/>
    <w:rsid w:val="00652E50"/>
    <w:rsid w:val="006533E7"/>
    <w:rsid w:val="0065411E"/>
    <w:rsid w:val="00654937"/>
    <w:rsid w:val="006549F5"/>
    <w:rsid w:val="006557C3"/>
    <w:rsid w:val="0065580E"/>
    <w:rsid w:val="00655A91"/>
    <w:rsid w:val="006565F8"/>
    <w:rsid w:val="00656CCC"/>
    <w:rsid w:val="006571D1"/>
    <w:rsid w:val="00657EFA"/>
    <w:rsid w:val="006607A2"/>
    <w:rsid w:val="00660820"/>
    <w:rsid w:val="006608C8"/>
    <w:rsid w:val="006626AE"/>
    <w:rsid w:val="00662D44"/>
    <w:rsid w:val="00663B89"/>
    <w:rsid w:val="0066411C"/>
    <w:rsid w:val="006648BC"/>
    <w:rsid w:val="00664D7A"/>
    <w:rsid w:val="00664EF9"/>
    <w:rsid w:val="00664F2B"/>
    <w:rsid w:val="006656B3"/>
    <w:rsid w:val="00665C89"/>
    <w:rsid w:val="00665DA0"/>
    <w:rsid w:val="006667DD"/>
    <w:rsid w:val="006669F8"/>
    <w:rsid w:val="0066708A"/>
    <w:rsid w:val="0066763E"/>
    <w:rsid w:val="00670D93"/>
    <w:rsid w:val="006712FF"/>
    <w:rsid w:val="006714B5"/>
    <w:rsid w:val="00671742"/>
    <w:rsid w:val="00671E8A"/>
    <w:rsid w:val="00673778"/>
    <w:rsid w:val="00674E49"/>
    <w:rsid w:val="00676587"/>
    <w:rsid w:val="006765F7"/>
    <w:rsid w:val="00676794"/>
    <w:rsid w:val="0067684E"/>
    <w:rsid w:val="00676B8F"/>
    <w:rsid w:val="00677593"/>
    <w:rsid w:val="00677CBF"/>
    <w:rsid w:val="00677D32"/>
    <w:rsid w:val="00680282"/>
    <w:rsid w:val="0068091A"/>
    <w:rsid w:val="00680A1B"/>
    <w:rsid w:val="0068113A"/>
    <w:rsid w:val="00681D64"/>
    <w:rsid w:val="0068207E"/>
    <w:rsid w:val="0068216B"/>
    <w:rsid w:val="00682C2D"/>
    <w:rsid w:val="00682D86"/>
    <w:rsid w:val="0068316C"/>
    <w:rsid w:val="00684467"/>
    <w:rsid w:val="0068480E"/>
    <w:rsid w:val="006849DD"/>
    <w:rsid w:val="00684D06"/>
    <w:rsid w:val="0068506B"/>
    <w:rsid w:val="0068540B"/>
    <w:rsid w:val="00685D2E"/>
    <w:rsid w:val="0068607A"/>
    <w:rsid w:val="0068613D"/>
    <w:rsid w:val="00686B0E"/>
    <w:rsid w:val="00686CA8"/>
    <w:rsid w:val="00686E31"/>
    <w:rsid w:val="00687BB1"/>
    <w:rsid w:val="00687E1E"/>
    <w:rsid w:val="006901D1"/>
    <w:rsid w:val="006904E9"/>
    <w:rsid w:val="00690AE8"/>
    <w:rsid w:val="00690F61"/>
    <w:rsid w:val="00691F34"/>
    <w:rsid w:val="00692994"/>
    <w:rsid w:val="0069371D"/>
    <w:rsid w:val="006943B7"/>
    <w:rsid w:val="0069445E"/>
    <w:rsid w:val="00694D04"/>
    <w:rsid w:val="0069554D"/>
    <w:rsid w:val="00695DAB"/>
    <w:rsid w:val="0069727C"/>
    <w:rsid w:val="00697D14"/>
    <w:rsid w:val="00697D21"/>
    <w:rsid w:val="006A0ABE"/>
    <w:rsid w:val="006A10DA"/>
    <w:rsid w:val="006A27B2"/>
    <w:rsid w:val="006A2E8D"/>
    <w:rsid w:val="006A388F"/>
    <w:rsid w:val="006A433E"/>
    <w:rsid w:val="006A446D"/>
    <w:rsid w:val="006A4B36"/>
    <w:rsid w:val="006A5176"/>
    <w:rsid w:val="006A58AB"/>
    <w:rsid w:val="006A5D27"/>
    <w:rsid w:val="006A6278"/>
    <w:rsid w:val="006A7E51"/>
    <w:rsid w:val="006B0940"/>
    <w:rsid w:val="006B09E8"/>
    <w:rsid w:val="006B0DC5"/>
    <w:rsid w:val="006B0ECB"/>
    <w:rsid w:val="006B1C3E"/>
    <w:rsid w:val="006B230E"/>
    <w:rsid w:val="006B25C0"/>
    <w:rsid w:val="006B2A7D"/>
    <w:rsid w:val="006B31A6"/>
    <w:rsid w:val="006B37F0"/>
    <w:rsid w:val="006B41E9"/>
    <w:rsid w:val="006B47EE"/>
    <w:rsid w:val="006B49D5"/>
    <w:rsid w:val="006B4E60"/>
    <w:rsid w:val="006B5A08"/>
    <w:rsid w:val="006B5B33"/>
    <w:rsid w:val="006B5FE8"/>
    <w:rsid w:val="006B6534"/>
    <w:rsid w:val="006B69C0"/>
    <w:rsid w:val="006B6CAD"/>
    <w:rsid w:val="006B77CF"/>
    <w:rsid w:val="006C011E"/>
    <w:rsid w:val="006C0B14"/>
    <w:rsid w:val="006C1094"/>
    <w:rsid w:val="006C10EC"/>
    <w:rsid w:val="006C129A"/>
    <w:rsid w:val="006C1353"/>
    <w:rsid w:val="006C199D"/>
    <w:rsid w:val="006C1A82"/>
    <w:rsid w:val="006C2018"/>
    <w:rsid w:val="006C2246"/>
    <w:rsid w:val="006C2C6C"/>
    <w:rsid w:val="006C3AF8"/>
    <w:rsid w:val="006C4634"/>
    <w:rsid w:val="006C4B2B"/>
    <w:rsid w:val="006C5394"/>
    <w:rsid w:val="006C573F"/>
    <w:rsid w:val="006C59D7"/>
    <w:rsid w:val="006C74A0"/>
    <w:rsid w:val="006C74F9"/>
    <w:rsid w:val="006C7BCA"/>
    <w:rsid w:val="006D2637"/>
    <w:rsid w:val="006D2799"/>
    <w:rsid w:val="006D288E"/>
    <w:rsid w:val="006D2C8F"/>
    <w:rsid w:val="006D30B8"/>
    <w:rsid w:val="006D3782"/>
    <w:rsid w:val="006D3805"/>
    <w:rsid w:val="006D3D94"/>
    <w:rsid w:val="006D4018"/>
    <w:rsid w:val="006D4588"/>
    <w:rsid w:val="006D4DC8"/>
    <w:rsid w:val="006D5DCE"/>
    <w:rsid w:val="006D6333"/>
    <w:rsid w:val="006D66F5"/>
    <w:rsid w:val="006D6A12"/>
    <w:rsid w:val="006D6B9C"/>
    <w:rsid w:val="006D6C0E"/>
    <w:rsid w:val="006D75BB"/>
    <w:rsid w:val="006D79CC"/>
    <w:rsid w:val="006E0A03"/>
    <w:rsid w:val="006E0EF3"/>
    <w:rsid w:val="006E27A5"/>
    <w:rsid w:val="006E3D35"/>
    <w:rsid w:val="006E3EC7"/>
    <w:rsid w:val="006E4F38"/>
    <w:rsid w:val="006E5150"/>
    <w:rsid w:val="006E5808"/>
    <w:rsid w:val="006E5C68"/>
    <w:rsid w:val="006E6A9D"/>
    <w:rsid w:val="006E7F3A"/>
    <w:rsid w:val="006F138C"/>
    <w:rsid w:val="006F167E"/>
    <w:rsid w:val="006F19A2"/>
    <w:rsid w:val="006F1A54"/>
    <w:rsid w:val="006F208F"/>
    <w:rsid w:val="006F24F6"/>
    <w:rsid w:val="006F2791"/>
    <w:rsid w:val="006F298B"/>
    <w:rsid w:val="006F3666"/>
    <w:rsid w:val="006F36DE"/>
    <w:rsid w:val="006F3F4C"/>
    <w:rsid w:val="006F46C5"/>
    <w:rsid w:val="006F4CB3"/>
    <w:rsid w:val="006F537E"/>
    <w:rsid w:val="006F6584"/>
    <w:rsid w:val="006F69F0"/>
    <w:rsid w:val="00700D37"/>
    <w:rsid w:val="00702EF8"/>
    <w:rsid w:val="00703815"/>
    <w:rsid w:val="00703A06"/>
    <w:rsid w:val="00703A3F"/>
    <w:rsid w:val="00703BE1"/>
    <w:rsid w:val="00703E1A"/>
    <w:rsid w:val="007041FD"/>
    <w:rsid w:val="0070549E"/>
    <w:rsid w:val="00706009"/>
    <w:rsid w:val="00706798"/>
    <w:rsid w:val="00707E84"/>
    <w:rsid w:val="007102BD"/>
    <w:rsid w:val="0071036A"/>
    <w:rsid w:val="0071050E"/>
    <w:rsid w:val="00710CCB"/>
    <w:rsid w:val="00711570"/>
    <w:rsid w:val="00711F3F"/>
    <w:rsid w:val="00712C63"/>
    <w:rsid w:val="007130A4"/>
    <w:rsid w:val="007144AA"/>
    <w:rsid w:val="00714679"/>
    <w:rsid w:val="007150C4"/>
    <w:rsid w:val="007164D5"/>
    <w:rsid w:val="0071695E"/>
    <w:rsid w:val="00716C81"/>
    <w:rsid w:val="007171BF"/>
    <w:rsid w:val="007175CC"/>
    <w:rsid w:val="00717903"/>
    <w:rsid w:val="00720FFC"/>
    <w:rsid w:val="00721518"/>
    <w:rsid w:val="007217CA"/>
    <w:rsid w:val="0072198E"/>
    <w:rsid w:val="00722500"/>
    <w:rsid w:val="007226B6"/>
    <w:rsid w:val="00722D3E"/>
    <w:rsid w:val="007239F8"/>
    <w:rsid w:val="00723CBC"/>
    <w:rsid w:val="007240C6"/>
    <w:rsid w:val="007240CA"/>
    <w:rsid w:val="00724DDD"/>
    <w:rsid w:val="0072522E"/>
    <w:rsid w:val="00725391"/>
    <w:rsid w:val="00725DC6"/>
    <w:rsid w:val="00725E61"/>
    <w:rsid w:val="00726ED6"/>
    <w:rsid w:val="00727248"/>
    <w:rsid w:val="007278EE"/>
    <w:rsid w:val="0073036F"/>
    <w:rsid w:val="007303A4"/>
    <w:rsid w:val="00730FF0"/>
    <w:rsid w:val="007312C5"/>
    <w:rsid w:val="00732019"/>
    <w:rsid w:val="0073201D"/>
    <w:rsid w:val="0073240F"/>
    <w:rsid w:val="007331F2"/>
    <w:rsid w:val="0073385F"/>
    <w:rsid w:val="00733B3E"/>
    <w:rsid w:val="007346A5"/>
    <w:rsid w:val="00734A2D"/>
    <w:rsid w:val="00734F6B"/>
    <w:rsid w:val="00735204"/>
    <w:rsid w:val="0073545D"/>
    <w:rsid w:val="007375FA"/>
    <w:rsid w:val="007404CC"/>
    <w:rsid w:val="0074094C"/>
    <w:rsid w:val="00740A00"/>
    <w:rsid w:val="00740C6F"/>
    <w:rsid w:val="00740DD4"/>
    <w:rsid w:val="007416A3"/>
    <w:rsid w:val="00741BAE"/>
    <w:rsid w:val="00742811"/>
    <w:rsid w:val="00742B59"/>
    <w:rsid w:val="00742B77"/>
    <w:rsid w:val="00742D2D"/>
    <w:rsid w:val="00742F40"/>
    <w:rsid w:val="007432C0"/>
    <w:rsid w:val="007436BD"/>
    <w:rsid w:val="00743788"/>
    <w:rsid w:val="007447A8"/>
    <w:rsid w:val="00744C2D"/>
    <w:rsid w:val="00746425"/>
    <w:rsid w:val="00747DF5"/>
    <w:rsid w:val="00752AEA"/>
    <w:rsid w:val="00752B82"/>
    <w:rsid w:val="0075307F"/>
    <w:rsid w:val="0075328C"/>
    <w:rsid w:val="0075410E"/>
    <w:rsid w:val="007548BC"/>
    <w:rsid w:val="00754E45"/>
    <w:rsid w:val="0075542C"/>
    <w:rsid w:val="00755DFE"/>
    <w:rsid w:val="00756135"/>
    <w:rsid w:val="0075673A"/>
    <w:rsid w:val="00757D7F"/>
    <w:rsid w:val="007604D6"/>
    <w:rsid w:val="0076077D"/>
    <w:rsid w:val="007609C6"/>
    <w:rsid w:val="007609CE"/>
    <w:rsid w:val="00761164"/>
    <w:rsid w:val="0076135A"/>
    <w:rsid w:val="0076154D"/>
    <w:rsid w:val="00761997"/>
    <w:rsid w:val="00761EB2"/>
    <w:rsid w:val="007626C5"/>
    <w:rsid w:val="00762BA6"/>
    <w:rsid w:val="00762EDE"/>
    <w:rsid w:val="00763193"/>
    <w:rsid w:val="007639A5"/>
    <w:rsid w:val="00764717"/>
    <w:rsid w:val="007651E3"/>
    <w:rsid w:val="00765806"/>
    <w:rsid w:val="0076633F"/>
    <w:rsid w:val="00766653"/>
    <w:rsid w:val="007668F2"/>
    <w:rsid w:val="00766B98"/>
    <w:rsid w:val="00766E99"/>
    <w:rsid w:val="00766FC8"/>
    <w:rsid w:val="00767537"/>
    <w:rsid w:val="007700FB"/>
    <w:rsid w:val="00770296"/>
    <w:rsid w:val="007703B6"/>
    <w:rsid w:val="00770FEC"/>
    <w:rsid w:val="007724AD"/>
    <w:rsid w:val="007725EA"/>
    <w:rsid w:val="007727F0"/>
    <w:rsid w:val="00773809"/>
    <w:rsid w:val="00773D00"/>
    <w:rsid w:val="00774438"/>
    <w:rsid w:val="0077453A"/>
    <w:rsid w:val="00774A8C"/>
    <w:rsid w:val="00774BF6"/>
    <w:rsid w:val="0077502B"/>
    <w:rsid w:val="0077503A"/>
    <w:rsid w:val="00775614"/>
    <w:rsid w:val="00775A80"/>
    <w:rsid w:val="007765EB"/>
    <w:rsid w:val="00776974"/>
    <w:rsid w:val="00777407"/>
    <w:rsid w:val="00780093"/>
    <w:rsid w:val="0078011D"/>
    <w:rsid w:val="00780ED3"/>
    <w:rsid w:val="00781E98"/>
    <w:rsid w:val="0078285D"/>
    <w:rsid w:val="00782CAB"/>
    <w:rsid w:val="00782E30"/>
    <w:rsid w:val="00783C14"/>
    <w:rsid w:val="0078401A"/>
    <w:rsid w:val="00784880"/>
    <w:rsid w:val="00784B0F"/>
    <w:rsid w:val="00784C90"/>
    <w:rsid w:val="00784E77"/>
    <w:rsid w:val="007855D5"/>
    <w:rsid w:val="00787084"/>
    <w:rsid w:val="00787D1C"/>
    <w:rsid w:val="007900A9"/>
    <w:rsid w:val="0079093A"/>
    <w:rsid w:val="00791597"/>
    <w:rsid w:val="00792801"/>
    <w:rsid w:val="00792E50"/>
    <w:rsid w:val="007938DB"/>
    <w:rsid w:val="00793BD5"/>
    <w:rsid w:val="00794BE9"/>
    <w:rsid w:val="0079574C"/>
    <w:rsid w:val="00796419"/>
    <w:rsid w:val="00796BE0"/>
    <w:rsid w:val="00796C85"/>
    <w:rsid w:val="007976DC"/>
    <w:rsid w:val="007A0083"/>
    <w:rsid w:val="007A0122"/>
    <w:rsid w:val="007A110E"/>
    <w:rsid w:val="007A1149"/>
    <w:rsid w:val="007A335C"/>
    <w:rsid w:val="007A3614"/>
    <w:rsid w:val="007A38D1"/>
    <w:rsid w:val="007A39F5"/>
    <w:rsid w:val="007A44DF"/>
    <w:rsid w:val="007A4FE5"/>
    <w:rsid w:val="007A58DA"/>
    <w:rsid w:val="007A5DCC"/>
    <w:rsid w:val="007A60ED"/>
    <w:rsid w:val="007A689C"/>
    <w:rsid w:val="007A79E9"/>
    <w:rsid w:val="007B095F"/>
    <w:rsid w:val="007B10E0"/>
    <w:rsid w:val="007B3427"/>
    <w:rsid w:val="007B3ADD"/>
    <w:rsid w:val="007B55CF"/>
    <w:rsid w:val="007B6E46"/>
    <w:rsid w:val="007B7B42"/>
    <w:rsid w:val="007C04C6"/>
    <w:rsid w:val="007C08B2"/>
    <w:rsid w:val="007C0C4D"/>
    <w:rsid w:val="007C1218"/>
    <w:rsid w:val="007C12D9"/>
    <w:rsid w:val="007C1D41"/>
    <w:rsid w:val="007C2112"/>
    <w:rsid w:val="007C2D5A"/>
    <w:rsid w:val="007C323A"/>
    <w:rsid w:val="007C3423"/>
    <w:rsid w:val="007C3519"/>
    <w:rsid w:val="007C3569"/>
    <w:rsid w:val="007C3948"/>
    <w:rsid w:val="007C3AD1"/>
    <w:rsid w:val="007C451A"/>
    <w:rsid w:val="007C458F"/>
    <w:rsid w:val="007C4687"/>
    <w:rsid w:val="007C4973"/>
    <w:rsid w:val="007C49ED"/>
    <w:rsid w:val="007C592F"/>
    <w:rsid w:val="007C6343"/>
    <w:rsid w:val="007C6B0E"/>
    <w:rsid w:val="007C72EB"/>
    <w:rsid w:val="007D0A39"/>
    <w:rsid w:val="007D1007"/>
    <w:rsid w:val="007D21F3"/>
    <w:rsid w:val="007D24FA"/>
    <w:rsid w:val="007D2F87"/>
    <w:rsid w:val="007D31C5"/>
    <w:rsid w:val="007D31CA"/>
    <w:rsid w:val="007D42F7"/>
    <w:rsid w:val="007D448F"/>
    <w:rsid w:val="007D459A"/>
    <w:rsid w:val="007D45A2"/>
    <w:rsid w:val="007D4E6C"/>
    <w:rsid w:val="007D4E84"/>
    <w:rsid w:val="007D597E"/>
    <w:rsid w:val="007D59BB"/>
    <w:rsid w:val="007D5C6A"/>
    <w:rsid w:val="007D76D0"/>
    <w:rsid w:val="007D78F8"/>
    <w:rsid w:val="007E00E3"/>
    <w:rsid w:val="007E315C"/>
    <w:rsid w:val="007E448F"/>
    <w:rsid w:val="007E4A13"/>
    <w:rsid w:val="007E4A38"/>
    <w:rsid w:val="007E4C6A"/>
    <w:rsid w:val="007E4F43"/>
    <w:rsid w:val="007E510D"/>
    <w:rsid w:val="007E5843"/>
    <w:rsid w:val="007E5B8A"/>
    <w:rsid w:val="007E5F86"/>
    <w:rsid w:val="007E679F"/>
    <w:rsid w:val="007E7ED5"/>
    <w:rsid w:val="007F0E89"/>
    <w:rsid w:val="007F2083"/>
    <w:rsid w:val="007F3409"/>
    <w:rsid w:val="007F3AD2"/>
    <w:rsid w:val="007F3AE2"/>
    <w:rsid w:val="007F4A0F"/>
    <w:rsid w:val="007F4EBF"/>
    <w:rsid w:val="007F525B"/>
    <w:rsid w:val="007F5A92"/>
    <w:rsid w:val="007F5C15"/>
    <w:rsid w:val="007F6A71"/>
    <w:rsid w:val="00800BF9"/>
    <w:rsid w:val="0080191C"/>
    <w:rsid w:val="00801C72"/>
    <w:rsid w:val="00801E8C"/>
    <w:rsid w:val="008020C1"/>
    <w:rsid w:val="0080238E"/>
    <w:rsid w:val="00803959"/>
    <w:rsid w:val="00804C7B"/>
    <w:rsid w:val="00805880"/>
    <w:rsid w:val="0080690A"/>
    <w:rsid w:val="00807F15"/>
    <w:rsid w:val="008101D6"/>
    <w:rsid w:val="0081069B"/>
    <w:rsid w:val="008108A8"/>
    <w:rsid w:val="00811B49"/>
    <w:rsid w:val="00811EF1"/>
    <w:rsid w:val="00811FD4"/>
    <w:rsid w:val="008123D9"/>
    <w:rsid w:val="00812557"/>
    <w:rsid w:val="00812709"/>
    <w:rsid w:val="0081426B"/>
    <w:rsid w:val="00814CAA"/>
    <w:rsid w:val="00814F87"/>
    <w:rsid w:val="00815545"/>
    <w:rsid w:val="0081617A"/>
    <w:rsid w:val="00817662"/>
    <w:rsid w:val="00817A47"/>
    <w:rsid w:val="00817A57"/>
    <w:rsid w:val="00817EDE"/>
    <w:rsid w:val="00817FD8"/>
    <w:rsid w:val="0082007F"/>
    <w:rsid w:val="0082158D"/>
    <w:rsid w:val="008217B8"/>
    <w:rsid w:val="008232F1"/>
    <w:rsid w:val="00823763"/>
    <w:rsid w:val="00823DD2"/>
    <w:rsid w:val="008240E7"/>
    <w:rsid w:val="0082493E"/>
    <w:rsid w:val="008250AC"/>
    <w:rsid w:val="00827846"/>
    <w:rsid w:val="00827B39"/>
    <w:rsid w:val="00827E4E"/>
    <w:rsid w:val="008303A8"/>
    <w:rsid w:val="00830D1D"/>
    <w:rsid w:val="00830FEC"/>
    <w:rsid w:val="00831E6A"/>
    <w:rsid w:val="008324EF"/>
    <w:rsid w:val="008328D0"/>
    <w:rsid w:val="00832938"/>
    <w:rsid w:val="00832CB6"/>
    <w:rsid w:val="00832DA9"/>
    <w:rsid w:val="00832FF0"/>
    <w:rsid w:val="0083373A"/>
    <w:rsid w:val="0083380E"/>
    <w:rsid w:val="0083389A"/>
    <w:rsid w:val="00833A9F"/>
    <w:rsid w:val="00833C6E"/>
    <w:rsid w:val="00834749"/>
    <w:rsid w:val="00835222"/>
    <w:rsid w:val="00835549"/>
    <w:rsid w:val="0083693F"/>
    <w:rsid w:val="00837583"/>
    <w:rsid w:val="0083773B"/>
    <w:rsid w:val="00837EE0"/>
    <w:rsid w:val="008406FA"/>
    <w:rsid w:val="00840E5D"/>
    <w:rsid w:val="008410FF"/>
    <w:rsid w:val="00841BEE"/>
    <w:rsid w:val="00843EF5"/>
    <w:rsid w:val="00844218"/>
    <w:rsid w:val="008445E7"/>
    <w:rsid w:val="00846D28"/>
    <w:rsid w:val="00850D87"/>
    <w:rsid w:val="00851074"/>
    <w:rsid w:val="008511C4"/>
    <w:rsid w:val="00851655"/>
    <w:rsid w:val="008517E4"/>
    <w:rsid w:val="00852935"/>
    <w:rsid w:val="0085305F"/>
    <w:rsid w:val="008533A3"/>
    <w:rsid w:val="0085363E"/>
    <w:rsid w:val="008541F0"/>
    <w:rsid w:val="0085466A"/>
    <w:rsid w:val="00854891"/>
    <w:rsid w:val="008550CC"/>
    <w:rsid w:val="00855313"/>
    <w:rsid w:val="00855417"/>
    <w:rsid w:val="00855788"/>
    <w:rsid w:val="008563E4"/>
    <w:rsid w:val="008564FB"/>
    <w:rsid w:val="008566B5"/>
    <w:rsid w:val="00856DBF"/>
    <w:rsid w:val="00857390"/>
    <w:rsid w:val="008576FC"/>
    <w:rsid w:val="00857A86"/>
    <w:rsid w:val="008608D0"/>
    <w:rsid w:val="00860F2B"/>
    <w:rsid w:val="00860F59"/>
    <w:rsid w:val="0086113C"/>
    <w:rsid w:val="00861A3B"/>
    <w:rsid w:val="008623F1"/>
    <w:rsid w:val="008628EB"/>
    <w:rsid w:val="00862B90"/>
    <w:rsid w:val="00862BE5"/>
    <w:rsid w:val="0086466A"/>
    <w:rsid w:val="00864B37"/>
    <w:rsid w:val="008653CD"/>
    <w:rsid w:val="008657D4"/>
    <w:rsid w:val="00865901"/>
    <w:rsid w:val="00865981"/>
    <w:rsid w:val="00866151"/>
    <w:rsid w:val="00866198"/>
    <w:rsid w:val="008667CF"/>
    <w:rsid w:val="00866AC2"/>
    <w:rsid w:val="008708FA"/>
    <w:rsid w:val="00870C6D"/>
    <w:rsid w:val="0087223B"/>
    <w:rsid w:val="008725B9"/>
    <w:rsid w:val="00872CA1"/>
    <w:rsid w:val="00872CF1"/>
    <w:rsid w:val="0087337C"/>
    <w:rsid w:val="00873511"/>
    <w:rsid w:val="00873B09"/>
    <w:rsid w:val="00873B6F"/>
    <w:rsid w:val="00875010"/>
    <w:rsid w:val="00875A9E"/>
    <w:rsid w:val="008767BB"/>
    <w:rsid w:val="00880297"/>
    <w:rsid w:val="008802C8"/>
    <w:rsid w:val="00880603"/>
    <w:rsid w:val="00881373"/>
    <w:rsid w:val="00882569"/>
    <w:rsid w:val="00883BA6"/>
    <w:rsid w:val="00883EEC"/>
    <w:rsid w:val="00885593"/>
    <w:rsid w:val="00885B6F"/>
    <w:rsid w:val="00885E85"/>
    <w:rsid w:val="00885F4C"/>
    <w:rsid w:val="00886CE3"/>
    <w:rsid w:val="008878F5"/>
    <w:rsid w:val="00887C30"/>
    <w:rsid w:val="008901A7"/>
    <w:rsid w:val="008902AD"/>
    <w:rsid w:val="00890728"/>
    <w:rsid w:val="00890B77"/>
    <w:rsid w:val="00891DD4"/>
    <w:rsid w:val="00892135"/>
    <w:rsid w:val="0089261C"/>
    <w:rsid w:val="00892A9C"/>
    <w:rsid w:val="00892F13"/>
    <w:rsid w:val="00893F1B"/>
    <w:rsid w:val="008955F5"/>
    <w:rsid w:val="00896A0C"/>
    <w:rsid w:val="00896CD8"/>
    <w:rsid w:val="00896F8C"/>
    <w:rsid w:val="00897BE8"/>
    <w:rsid w:val="00897CDD"/>
    <w:rsid w:val="008A0580"/>
    <w:rsid w:val="008A09AC"/>
    <w:rsid w:val="008A1A34"/>
    <w:rsid w:val="008A1D2A"/>
    <w:rsid w:val="008A2677"/>
    <w:rsid w:val="008A2D7D"/>
    <w:rsid w:val="008A3A49"/>
    <w:rsid w:val="008A4301"/>
    <w:rsid w:val="008A4302"/>
    <w:rsid w:val="008A4419"/>
    <w:rsid w:val="008A462F"/>
    <w:rsid w:val="008A58FE"/>
    <w:rsid w:val="008A6245"/>
    <w:rsid w:val="008A663C"/>
    <w:rsid w:val="008A77DF"/>
    <w:rsid w:val="008A784E"/>
    <w:rsid w:val="008A79E3"/>
    <w:rsid w:val="008A7C9B"/>
    <w:rsid w:val="008B0037"/>
    <w:rsid w:val="008B01FC"/>
    <w:rsid w:val="008B0941"/>
    <w:rsid w:val="008B0E9F"/>
    <w:rsid w:val="008B174F"/>
    <w:rsid w:val="008B222D"/>
    <w:rsid w:val="008B2466"/>
    <w:rsid w:val="008B38D2"/>
    <w:rsid w:val="008B4574"/>
    <w:rsid w:val="008B4C5B"/>
    <w:rsid w:val="008B5C2F"/>
    <w:rsid w:val="008B6282"/>
    <w:rsid w:val="008B6723"/>
    <w:rsid w:val="008B6891"/>
    <w:rsid w:val="008B76F9"/>
    <w:rsid w:val="008B7F00"/>
    <w:rsid w:val="008B7F12"/>
    <w:rsid w:val="008C06C8"/>
    <w:rsid w:val="008C07C6"/>
    <w:rsid w:val="008C14B2"/>
    <w:rsid w:val="008C22F9"/>
    <w:rsid w:val="008C312A"/>
    <w:rsid w:val="008C3AED"/>
    <w:rsid w:val="008C4873"/>
    <w:rsid w:val="008C5277"/>
    <w:rsid w:val="008C5303"/>
    <w:rsid w:val="008C544E"/>
    <w:rsid w:val="008C5846"/>
    <w:rsid w:val="008C5F6F"/>
    <w:rsid w:val="008C6B02"/>
    <w:rsid w:val="008C6FDF"/>
    <w:rsid w:val="008D0C67"/>
    <w:rsid w:val="008D0D04"/>
    <w:rsid w:val="008D24B6"/>
    <w:rsid w:val="008D284F"/>
    <w:rsid w:val="008D2C3B"/>
    <w:rsid w:val="008D35D4"/>
    <w:rsid w:val="008D38E1"/>
    <w:rsid w:val="008D44A5"/>
    <w:rsid w:val="008D4FE9"/>
    <w:rsid w:val="008D54AF"/>
    <w:rsid w:val="008D6015"/>
    <w:rsid w:val="008D6170"/>
    <w:rsid w:val="008D72C1"/>
    <w:rsid w:val="008D72CC"/>
    <w:rsid w:val="008E078C"/>
    <w:rsid w:val="008E17A1"/>
    <w:rsid w:val="008E2039"/>
    <w:rsid w:val="008E20BE"/>
    <w:rsid w:val="008E2413"/>
    <w:rsid w:val="008E2561"/>
    <w:rsid w:val="008E287F"/>
    <w:rsid w:val="008E2A0C"/>
    <w:rsid w:val="008E31D0"/>
    <w:rsid w:val="008E3B0A"/>
    <w:rsid w:val="008E4BAC"/>
    <w:rsid w:val="008E6101"/>
    <w:rsid w:val="008E6951"/>
    <w:rsid w:val="008E6DBE"/>
    <w:rsid w:val="008E7013"/>
    <w:rsid w:val="008F062A"/>
    <w:rsid w:val="008F0BD7"/>
    <w:rsid w:val="008F0FCA"/>
    <w:rsid w:val="008F183F"/>
    <w:rsid w:val="008F1A43"/>
    <w:rsid w:val="008F2183"/>
    <w:rsid w:val="008F30A4"/>
    <w:rsid w:val="008F439A"/>
    <w:rsid w:val="008F44AA"/>
    <w:rsid w:val="008F45B7"/>
    <w:rsid w:val="008F4B0F"/>
    <w:rsid w:val="008F4E73"/>
    <w:rsid w:val="008F5154"/>
    <w:rsid w:val="008F5DB2"/>
    <w:rsid w:val="008F5E43"/>
    <w:rsid w:val="008F66B0"/>
    <w:rsid w:val="009002C0"/>
    <w:rsid w:val="0090144E"/>
    <w:rsid w:val="00902579"/>
    <w:rsid w:val="00902F65"/>
    <w:rsid w:val="009040DA"/>
    <w:rsid w:val="00904479"/>
    <w:rsid w:val="0090467E"/>
    <w:rsid w:val="009058CE"/>
    <w:rsid w:val="00905CAD"/>
    <w:rsid w:val="00905EC0"/>
    <w:rsid w:val="009068ED"/>
    <w:rsid w:val="009070B7"/>
    <w:rsid w:val="009076C1"/>
    <w:rsid w:val="00907F73"/>
    <w:rsid w:val="009101FB"/>
    <w:rsid w:val="00910AD9"/>
    <w:rsid w:val="00910C73"/>
    <w:rsid w:val="00911B83"/>
    <w:rsid w:val="00911CE2"/>
    <w:rsid w:val="00911EDF"/>
    <w:rsid w:val="0091267C"/>
    <w:rsid w:val="00912731"/>
    <w:rsid w:val="00912B1F"/>
    <w:rsid w:val="0091356D"/>
    <w:rsid w:val="009142FB"/>
    <w:rsid w:val="00914E00"/>
    <w:rsid w:val="00915588"/>
    <w:rsid w:val="0091567C"/>
    <w:rsid w:val="00915A07"/>
    <w:rsid w:val="00915DF0"/>
    <w:rsid w:val="009162C3"/>
    <w:rsid w:val="0091695B"/>
    <w:rsid w:val="009169C6"/>
    <w:rsid w:val="009175FE"/>
    <w:rsid w:val="009201ED"/>
    <w:rsid w:val="00920F1F"/>
    <w:rsid w:val="00920FD7"/>
    <w:rsid w:val="009214A0"/>
    <w:rsid w:val="00922418"/>
    <w:rsid w:val="00922541"/>
    <w:rsid w:val="0092271D"/>
    <w:rsid w:val="009230B6"/>
    <w:rsid w:val="0092381F"/>
    <w:rsid w:val="00923FF3"/>
    <w:rsid w:val="00924BF9"/>
    <w:rsid w:val="009256CB"/>
    <w:rsid w:val="0092579F"/>
    <w:rsid w:val="009259E7"/>
    <w:rsid w:val="00925F10"/>
    <w:rsid w:val="009275C3"/>
    <w:rsid w:val="009276F8"/>
    <w:rsid w:val="00931A0C"/>
    <w:rsid w:val="00932596"/>
    <w:rsid w:val="00932E31"/>
    <w:rsid w:val="009333DC"/>
    <w:rsid w:val="009334CA"/>
    <w:rsid w:val="009334FB"/>
    <w:rsid w:val="00935B87"/>
    <w:rsid w:val="00935FFC"/>
    <w:rsid w:val="00936AC5"/>
    <w:rsid w:val="00936C46"/>
    <w:rsid w:val="0093729B"/>
    <w:rsid w:val="0094002E"/>
    <w:rsid w:val="00940DC7"/>
    <w:rsid w:val="00941492"/>
    <w:rsid w:val="009416E4"/>
    <w:rsid w:val="00941782"/>
    <w:rsid w:val="00942B5D"/>
    <w:rsid w:val="0094324A"/>
    <w:rsid w:val="009435DE"/>
    <w:rsid w:val="0094363B"/>
    <w:rsid w:val="0094390D"/>
    <w:rsid w:val="00943A7B"/>
    <w:rsid w:val="00944617"/>
    <w:rsid w:val="00946015"/>
    <w:rsid w:val="0094663E"/>
    <w:rsid w:val="009466B9"/>
    <w:rsid w:val="00946722"/>
    <w:rsid w:val="00946A0D"/>
    <w:rsid w:val="00946FB8"/>
    <w:rsid w:val="00947289"/>
    <w:rsid w:val="00947620"/>
    <w:rsid w:val="00947A8B"/>
    <w:rsid w:val="00947B33"/>
    <w:rsid w:val="00947C72"/>
    <w:rsid w:val="009504D1"/>
    <w:rsid w:val="009504DA"/>
    <w:rsid w:val="00950F26"/>
    <w:rsid w:val="00951292"/>
    <w:rsid w:val="009512EE"/>
    <w:rsid w:val="009515F6"/>
    <w:rsid w:val="00951B28"/>
    <w:rsid w:val="0095222A"/>
    <w:rsid w:val="0095243E"/>
    <w:rsid w:val="00953511"/>
    <w:rsid w:val="00954F8E"/>
    <w:rsid w:val="009554FD"/>
    <w:rsid w:val="009559BC"/>
    <w:rsid w:val="00955A84"/>
    <w:rsid w:val="00956FE0"/>
    <w:rsid w:val="0095703A"/>
    <w:rsid w:val="00957095"/>
    <w:rsid w:val="00960FEB"/>
    <w:rsid w:val="009615C2"/>
    <w:rsid w:val="00962FF3"/>
    <w:rsid w:val="00963566"/>
    <w:rsid w:val="00963BF1"/>
    <w:rsid w:val="0096438E"/>
    <w:rsid w:val="00967394"/>
    <w:rsid w:val="00967492"/>
    <w:rsid w:val="0096757C"/>
    <w:rsid w:val="00967626"/>
    <w:rsid w:val="009700A2"/>
    <w:rsid w:val="00970527"/>
    <w:rsid w:val="00970D6D"/>
    <w:rsid w:val="009711FD"/>
    <w:rsid w:val="0097149C"/>
    <w:rsid w:val="00971F7E"/>
    <w:rsid w:val="00972379"/>
    <w:rsid w:val="00972AE9"/>
    <w:rsid w:val="009737D3"/>
    <w:rsid w:val="00973EEC"/>
    <w:rsid w:val="00974043"/>
    <w:rsid w:val="0097431B"/>
    <w:rsid w:val="00974431"/>
    <w:rsid w:val="00975FBF"/>
    <w:rsid w:val="009762DD"/>
    <w:rsid w:val="0097678E"/>
    <w:rsid w:val="00977C16"/>
    <w:rsid w:val="00980E21"/>
    <w:rsid w:val="009816BC"/>
    <w:rsid w:val="00981B4C"/>
    <w:rsid w:val="00981BF4"/>
    <w:rsid w:val="00981F2C"/>
    <w:rsid w:val="00982552"/>
    <w:rsid w:val="009825C7"/>
    <w:rsid w:val="0098320E"/>
    <w:rsid w:val="009853F0"/>
    <w:rsid w:val="00986069"/>
    <w:rsid w:val="00986573"/>
    <w:rsid w:val="0099078A"/>
    <w:rsid w:val="00990C84"/>
    <w:rsid w:val="00990E63"/>
    <w:rsid w:val="009914C2"/>
    <w:rsid w:val="00991E58"/>
    <w:rsid w:val="00992EAF"/>
    <w:rsid w:val="009931C8"/>
    <w:rsid w:val="00993BDE"/>
    <w:rsid w:val="00995E25"/>
    <w:rsid w:val="00995E77"/>
    <w:rsid w:val="00996EF7"/>
    <w:rsid w:val="0099719C"/>
    <w:rsid w:val="009972DC"/>
    <w:rsid w:val="009975E4"/>
    <w:rsid w:val="00997F9A"/>
    <w:rsid w:val="009A0CCB"/>
    <w:rsid w:val="009A1437"/>
    <w:rsid w:val="009A155D"/>
    <w:rsid w:val="009A15EF"/>
    <w:rsid w:val="009A17C0"/>
    <w:rsid w:val="009A19A3"/>
    <w:rsid w:val="009A1B49"/>
    <w:rsid w:val="009A1CE5"/>
    <w:rsid w:val="009A2017"/>
    <w:rsid w:val="009A2C26"/>
    <w:rsid w:val="009A31FC"/>
    <w:rsid w:val="009A3F01"/>
    <w:rsid w:val="009A4391"/>
    <w:rsid w:val="009A4870"/>
    <w:rsid w:val="009A4FE8"/>
    <w:rsid w:val="009A5B8A"/>
    <w:rsid w:val="009A6142"/>
    <w:rsid w:val="009A634F"/>
    <w:rsid w:val="009A6695"/>
    <w:rsid w:val="009A7831"/>
    <w:rsid w:val="009A7B89"/>
    <w:rsid w:val="009A7F4F"/>
    <w:rsid w:val="009B0409"/>
    <w:rsid w:val="009B0A7F"/>
    <w:rsid w:val="009B1576"/>
    <w:rsid w:val="009B2247"/>
    <w:rsid w:val="009B2AF9"/>
    <w:rsid w:val="009B2B99"/>
    <w:rsid w:val="009B3D83"/>
    <w:rsid w:val="009B4BC0"/>
    <w:rsid w:val="009B4C01"/>
    <w:rsid w:val="009B4F96"/>
    <w:rsid w:val="009B5A25"/>
    <w:rsid w:val="009B5EF3"/>
    <w:rsid w:val="009B6010"/>
    <w:rsid w:val="009B6454"/>
    <w:rsid w:val="009B6990"/>
    <w:rsid w:val="009B6A60"/>
    <w:rsid w:val="009B77CE"/>
    <w:rsid w:val="009C0973"/>
    <w:rsid w:val="009C0B1B"/>
    <w:rsid w:val="009C1490"/>
    <w:rsid w:val="009C30F3"/>
    <w:rsid w:val="009C3A88"/>
    <w:rsid w:val="009C4135"/>
    <w:rsid w:val="009C50BD"/>
    <w:rsid w:val="009C553B"/>
    <w:rsid w:val="009C5D04"/>
    <w:rsid w:val="009C673C"/>
    <w:rsid w:val="009C6DBD"/>
    <w:rsid w:val="009C7290"/>
    <w:rsid w:val="009C75AD"/>
    <w:rsid w:val="009D1150"/>
    <w:rsid w:val="009D14A5"/>
    <w:rsid w:val="009D16FF"/>
    <w:rsid w:val="009D211B"/>
    <w:rsid w:val="009D2F8E"/>
    <w:rsid w:val="009D2FF1"/>
    <w:rsid w:val="009D3717"/>
    <w:rsid w:val="009D39E6"/>
    <w:rsid w:val="009D4EDA"/>
    <w:rsid w:val="009D5668"/>
    <w:rsid w:val="009D59E8"/>
    <w:rsid w:val="009D64A9"/>
    <w:rsid w:val="009D6926"/>
    <w:rsid w:val="009E05FC"/>
    <w:rsid w:val="009E0606"/>
    <w:rsid w:val="009E0AC4"/>
    <w:rsid w:val="009E0E02"/>
    <w:rsid w:val="009E1063"/>
    <w:rsid w:val="009E243C"/>
    <w:rsid w:val="009E290A"/>
    <w:rsid w:val="009E2DCF"/>
    <w:rsid w:val="009E580D"/>
    <w:rsid w:val="009E5B6C"/>
    <w:rsid w:val="009E6C2B"/>
    <w:rsid w:val="009E6D56"/>
    <w:rsid w:val="009E7053"/>
    <w:rsid w:val="009E776A"/>
    <w:rsid w:val="009E7E41"/>
    <w:rsid w:val="009F0B61"/>
    <w:rsid w:val="009F12C7"/>
    <w:rsid w:val="009F13CF"/>
    <w:rsid w:val="009F1ABF"/>
    <w:rsid w:val="009F1BBC"/>
    <w:rsid w:val="009F1D70"/>
    <w:rsid w:val="009F1F8E"/>
    <w:rsid w:val="009F2339"/>
    <w:rsid w:val="009F291F"/>
    <w:rsid w:val="009F30BB"/>
    <w:rsid w:val="009F3E8F"/>
    <w:rsid w:val="009F62FA"/>
    <w:rsid w:val="009F6F0D"/>
    <w:rsid w:val="009F76BC"/>
    <w:rsid w:val="009F7711"/>
    <w:rsid w:val="00A01FA5"/>
    <w:rsid w:val="00A02724"/>
    <w:rsid w:val="00A0324C"/>
    <w:rsid w:val="00A04755"/>
    <w:rsid w:val="00A04A7D"/>
    <w:rsid w:val="00A04CC1"/>
    <w:rsid w:val="00A04CC4"/>
    <w:rsid w:val="00A05982"/>
    <w:rsid w:val="00A05AD5"/>
    <w:rsid w:val="00A060C1"/>
    <w:rsid w:val="00A06B51"/>
    <w:rsid w:val="00A06B70"/>
    <w:rsid w:val="00A06FA1"/>
    <w:rsid w:val="00A0711B"/>
    <w:rsid w:val="00A07414"/>
    <w:rsid w:val="00A10C7A"/>
    <w:rsid w:val="00A12010"/>
    <w:rsid w:val="00A13097"/>
    <w:rsid w:val="00A13165"/>
    <w:rsid w:val="00A13693"/>
    <w:rsid w:val="00A136F1"/>
    <w:rsid w:val="00A13749"/>
    <w:rsid w:val="00A137E8"/>
    <w:rsid w:val="00A139B6"/>
    <w:rsid w:val="00A13EA8"/>
    <w:rsid w:val="00A14008"/>
    <w:rsid w:val="00A14140"/>
    <w:rsid w:val="00A149F0"/>
    <w:rsid w:val="00A14DCA"/>
    <w:rsid w:val="00A14EFB"/>
    <w:rsid w:val="00A14F99"/>
    <w:rsid w:val="00A16569"/>
    <w:rsid w:val="00A1667B"/>
    <w:rsid w:val="00A1670F"/>
    <w:rsid w:val="00A17934"/>
    <w:rsid w:val="00A17E75"/>
    <w:rsid w:val="00A202EF"/>
    <w:rsid w:val="00A20741"/>
    <w:rsid w:val="00A20ECF"/>
    <w:rsid w:val="00A21C0A"/>
    <w:rsid w:val="00A21EF7"/>
    <w:rsid w:val="00A2252D"/>
    <w:rsid w:val="00A22755"/>
    <w:rsid w:val="00A22E7D"/>
    <w:rsid w:val="00A23C50"/>
    <w:rsid w:val="00A243EB"/>
    <w:rsid w:val="00A24ED2"/>
    <w:rsid w:val="00A25690"/>
    <w:rsid w:val="00A25BBB"/>
    <w:rsid w:val="00A25D03"/>
    <w:rsid w:val="00A26D0E"/>
    <w:rsid w:val="00A2732F"/>
    <w:rsid w:val="00A2779D"/>
    <w:rsid w:val="00A2792E"/>
    <w:rsid w:val="00A279D7"/>
    <w:rsid w:val="00A27C17"/>
    <w:rsid w:val="00A30B01"/>
    <w:rsid w:val="00A31416"/>
    <w:rsid w:val="00A3141D"/>
    <w:rsid w:val="00A320B7"/>
    <w:rsid w:val="00A33048"/>
    <w:rsid w:val="00A3390F"/>
    <w:rsid w:val="00A33BE6"/>
    <w:rsid w:val="00A33BE9"/>
    <w:rsid w:val="00A34212"/>
    <w:rsid w:val="00A37056"/>
    <w:rsid w:val="00A3719C"/>
    <w:rsid w:val="00A37C1B"/>
    <w:rsid w:val="00A37DC7"/>
    <w:rsid w:val="00A405B0"/>
    <w:rsid w:val="00A414A8"/>
    <w:rsid w:val="00A416E2"/>
    <w:rsid w:val="00A42839"/>
    <w:rsid w:val="00A453AC"/>
    <w:rsid w:val="00A4625F"/>
    <w:rsid w:val="00A462CD"/>
    <w:rsid w:val="00A467F6"/>
    <w:rsid w:val="00A469F8"/>
    <w:rsid w:val="00A4739F"/>
    <w:rsid w:val="00A47B45"/>
    <w:rsid w:val="00A51165"/>
    <w:rsid w:val="00A51497"/>
    <w:rsid w:val="00A51B2B"/>
    <w:rsid w:val="00A51C03"/>
    <w:rsid w:val="00A524E4"/>
    <w:rsid w:val="00A52FC5"/>
    <w:rsid w:val="00A530B7"/>
    <w:rsid w:val="00A53C2E"/>
    <w:rsid w:val="00A559BA"/>
    <w:rsid w:val="00A56679"/>
    <w:rsid w:val="00A56A3B"/>
    <w:rsid w:val="00A5725D"/>
    <w:rsid w:val="00A60066"/>
    <w:rsid w:val="00A60577"/>
    <w:rsid w:val="00A611F4"/>
    <w:rsid w:val="00A61533"/>
    <w:rsid w:val="00A620A3"/>
    <w:rsid w:val="00A623C6"/>
    <w:rsid w:val="00A6256A"/>
    <w:rsid w:val="00A62B4E"/>
    <w:rsid w:val="00A63C8A"/>
    <w:rsid w:val="00A64540"/>
    <w:rsid w:val="00A64E88"/>
    <w:rsid w:val="00A65259"/>
    <w:rsid w:val="00A656A3"/>
    <w:rsid w:val="00A65728"/>
    <w:rsid w:val="00A65EB4"/>
    <w:rsid w:val="00A666A0"/>
    <w:rsid w:val="00A667F3"/>
    <w:rsid w:val="00A67041"/>
    <w:rsid w:val="00A67606"/>
    <w:rsid w:val="00A67A94"/>
    <w:rsid w:val="00A7052A"/>
    <w:rsid w:val="00A709CA"/>
    <w:rsid w:val="00A70A83"/>
    <w:rsid w:val="00A71112"/>
    <w:rsid w:val="00A73605"/>
    <w:rsid w:val="00A73D44"/>
    <w:rsid w:val="00A745DF"/>
    <w:rsid w:val="00A751F3"/>
    <w:rsid w:val="00A75846"/>
    <w:rsid w:val="00A75FA0"/>
    <w:rsid w:val="00A76FC9"/>
    <w:rsid w:val="00A77BA0"/>
    <w:rsid w:val="00A80B99"/>
    <w:rsid w:val="00A820CA"/>
    <w:rsid w:val="00A823D3"/>
    <w:rsid w:val="00A824D0"/>
    <w:rsid w:val="00A82601"/>
    <w:rsid w:val="00A826C6"/>
    <w:rsid w:val="00A82B9B"/>
    <w:rsid w:val="00A82E46"/>
    <w:rsid w:val="00A83342"/>
    <w:rsid w:val="00A83430"/>
    <w:rsid w:val="00A84E2B"/>
    <w:rsid w:val="00A85471"/>
    <w:rsid w:val="00A87495"/>
    <w:rsid w:val="00A875A0"/>
    <w:rsid w:val="00A9056E"/>
    <w:rsid w:val="00A90801"/>
    <w:rsid w:val="00A92E08"/>
    <w:rsid w:val="00A9300E"/>
    <w:rsid w:val="00A938E6"/>
    <w:rsid w:val="00A94170"/>
    <w:rsid w:val="00A94357"/>
    <w:rsid w:val="00A94BEF"/>
    <w:rsid w:val="00A94D2D"/>
    <w:rsid w:val="00A9592F"/>
    <w:rsid w:val="00A95C14"/>
    <w:rsid w:val="00A96322"/>
    <w:rsid w:val="00A97843"/>
    <w:rsid w:val="00A97909"/>
    <w:rsid w:val="00A97DFF"/>
    <w:rsid w:val="00A97E92"/>
    <w:rsid w:val="00AA0D96"/>
    <w:rsid w:val="00AA25F5"/>
    <w:rsid w:val="00AA4547"/>
    <w:rsid w:val="00AA4E6E"/>
    <w:rsid w:val="00AA5220"/>
    <w:rsid w:val="00AA68D7"/>
    <w:rsid w:val="00AA714C"/>
    <w:rsid w:val="00AA7560"/>
    <w:rsid w:val="00AB076A"/>
    <w:rsid w:val="00AB0B29"/>
    <w:rsid w:val="00AB0C97"/>
    <w:rsid w:val="00AB1272"/>
    <w:rsid w:val="00AB1FB5"/>
    <w:rsid w:val="00AB2091"/>
    <w:rsid w:val="00AB20DA"/>
    <w:rsid w:val="00AB244F"/>
    <w:rsid w:val="00AB2E32"/>
    <w:rsid w:val="00AB2FA4"/>
    <w:rsid w:val="00AB31DE"/>
    <w:rsid w:val="00AB3487"/>
    <w:rsid w:val="00AB3754"/>
    <w:rsid w:val="00AB3835"/>
    <w:rsid w:val="00AB39D5"/>
    <w:rsid w:val="00AB3B47"/>
    <w:rsid w:val="00AB3B6A"/>
    <w:rsid w:val="00AB45C5"/>
    <w:rsid w:val="00AB527C"/>
    <w:rsid w:val="00AB5854"/>
    <w:rsid w:val="00AB5892"/>
    <w:rsid w:val="00AB5972"/>
    <w:rsid w:val="00AB6802"/>
    <w:rsid w:val="00AB6F4B"/>
    <w:rsid w:val="00AB757A"/>
    <w:rsid w:val="00AC026F"/>
    <w:rsid w:val="00AC0E75"/>
    <w:rsid w:val="00AC190C"/>
    <w:rsid w:val="00AC3C4D"/>
    <w:rsid w:val="00AC3D0B"/>
    <w:rsid w:val="00AC421F"/>
    <w:rsid w:val="00AC497C"/>
    <w:rsid w:val="00AC4B88"/>
    <w:rsid w:val="00AC5E1B"/>
    <w:rsid w:val="00AC6098"/>
    <w:rsid w:val="00AC6FF5"/>
    <w:rsid w:val="00AC7271"/>
    <w:rsid w:val="00AC7B10"/>
    <w:rsid w:val="00AD02A1"/>
    <w:rsid w:val="00AD03B8"/>
    <w:rsid w:val="00AD0E5B"/>
    <w:rsid w:val="00AD12B7"/>
    <w:rsid w:val="00AD17E1"/>
    <w:rsid w:val="00AD1D07"/>
    <w:rsid w:val="00AD20AF"/>
    <w:rsid w:val="00AD2A3F"/>
    <w:rsid w:val="00AD36ED"/>
    <w:rsid w:val="00AD3E09"/>
    <w:rsid w:val="00AD4B57"/>
    <w:rsid w:val="00AD622D"/>
    <w:rsid w:val="00AD6832"/>
    <w:rsid w:val="00AD7769"/>
    <w:rsid w:val="00AD792F"/>
    <w:rsid w:val="00AE0B09"/>
    <w:rsid w:val="00AE0F18"/>
    <w:rsid w:val="00AE1171"/>
    <w:rsid w:val="00AE1B09"/>
    <w:rsid w:val="00AE35E0"/>
    <w:rsid w:val="00AE43F5"/>
    <w:rsid w:val="00AE49E8"/>
    <w:rsid w:val="00AE4DE3"/>
    <w:rsid w:val="00AE5383"/>
    <w:rsid w:val="00AE5664"/>
    <w:rsid w:val="00AE6D92"/>
    <w:rsid w:val="00AE6F5E"/>
    <w:rsid w:val="00AE7150"/>
    <w:rsid w:val="00AE793F"/>
    <w:rsid w:val="00AF010B"/>
    <w:rsid w:val="00AF0B59"/>
    <w:rsid w:val="00AF0E67"/>
    <w:rsid w:val="00AF0ED2"/>
    <w:rsid w:val="00AF1167"/>
    <w:rsid w:val="00AF26AE"/>
    <w:rsid w:val="00AF2B57"/>
    <w:rsid w:val="00AF2D4A"/>
    <w:rsid w:val="00AF3580"/>
    <w:rsid w:val="00AF3BA4"/>
    <w:rsid w:val="00AF5380"/>
    <w:rsid w:val="00AF5502"/>
    <w:rsid w:val="00AF61AD"/>
    <w:rsid w:val="00AF6ABD"/>
    <w:rsid w:val="00AF784C"/>
    <w:rsid w:val="00AF78FA"/>
    <w:rsid w:val="00AF7CBA"/>
    <w:rsid w:val="00AF7D6D"/>
    <w:rsid w:val="00B0044C"/>
    <w:rsid w:val="00B00468"/>
    <w:rsid w:val="00B0107B"/>
    <w:rsid w:val="00B01CD1"/>
    <w:rsid w:val="00B01EFE"/>
    <w:rsid w:val="00B0281E"/>
    <w:rsid w:val="00B0344E"/>
    <w:rsid w:val="00B03D10"/>
    <w:rsid w:val="00B03D5B"/>
    <w:rsid w:val="00B04968"/>
    <w:rsid w:val="00B04FA7"/>
    <w:rsid w:val="00B0502E"/>
    <w:rsid w:val="00B0565A"/>
    <w:rsid w:val="00B0658E"/>
    <w:rsid w:val="00B06C86"/>
    <w:rsid w:val="00B06EBF"/>
    <w:rsid w:val="00B07464"/>
    <w:rsid w:val="00B075AB"/>
    <w:rsid w:val="00B07A09"/>
    <w:rsid w:val="00B102D7"/>
    <w:rsid w:val="00B1036C"/>
    <w:rsid w:val="00B1150B"/>
    <w:rsid w:val="00B11CC5"/>
    <w:rsid w:val="00B1236E"/>
    <w:rsid w:val="00B12402"/>
    <w:rsid w:val="00B12533"/>
    <w:rsid w:val="00B149D3"/>
    <w:rsid w:val="00B153FA"/>
    <w:rsid w:val="00B158A9"/>
    <w:rsid w:val="00B15975"/>
    <w:rsid w:val="00B15C99"/>
    <w:rsid w:val="00B15FA1"/>
    <w:rsid w:val="00B16CA8"/>
    <w:rsid w:val="00B17C7F"/>
    <w:rsid w:val="00B202B3"/>
    <w:rsid w:val="00B2101B"/>
    <w:rsid w:val="00B21770"/>
    <w:rsid w:val="00B222DB"/>
    <w:rsid w:val="00B222E1"/>
    <w:rsid w:val="00B22736"/>
    <w:rsid w:val="00B234D0"/>
    <w:rsid w:val="00B243E6"/>
    <w:rsid w:val="00B2454E"/>
    <w:rsid w:val="00B247B7"/>
    <w:rsid w:val="00B24D84"/>
    <w:rsid w:val="00B25AD5"/>
    <w:rsid w:val="00B25B1F"/>
    <w:rsid w:val="00B262D9"/>
    <w:rsid w:val="00B26ADF"/>
    <w:rsid w:val="00B2716E"/>
    <w:rsid w:val="00B2721F"/>
    <w:rsid w:val="00B27864"/>
    <w:rsid w:val="00B3014D"/>
    <w:rsid w:val="00B304D6"/>
    <w:rsid w:val="00B30884"/>
    <w:rsid w:val="00B3131E"/>
    <w:rsid w:val="00B3137C"/>
    <w:rsid w:val="00B313AB"/>
    <w:rsid w:val="00B3167E"/>
    <w:rsid w:val="00B31C4C"/>
    <w:rsid w:val="00B32B86"/>
    <w:rsid w:val="00B32E08"/>
    <w:rsid w:val="00B33C2F"/>
    <w:rsid w:val="00B3403D"/>
    <w:rsid w:val="00B35822"/>
    <w:rsid w:val="00B35D42"/>
    <w:rsid w:val="00B35E13"/>
    <w:rsid w:val="00B408B6"/>
    <w:rsid w:val="00B40CEF"/>
    <w:rsid w:val="00B4160C"/>
    <w:rsid w:val="00B416B9"/>
    <w:rsid w:val="00B41AED"/>
    <w:rsid w:val="00B422A5"/>
    <w:rsid w:val="00B42F56"/>
    <w:rsid w:val="00B43A09"/>
    <w:rsid w:val="00B441C1"/>
    <w:rsid w:val="00B44928"/>
    <w:rsid w:val="00B44BE7"/>
    <w:rsid w:val="00B44F6A"/>
    <w:rsid w:val="00B461E0"/>
    <w:rsid w:val="00B46BDA"/>
    <w:rsid w:val="00B4708D"/>
    <w:rsid w:val="00B47376"/>
    <w:rsid w:val="00B47D35"/>
    <w:rsid w:val="00B50E65"/>
    <w:rsid w:val="00B517C7"/>
    <w:rsid w:val="00B51B24"/>
    <w:rsid w:val="00B52A68"/>
    <w:rsid w:val="00B53C42"/>
    <w:rsid w:val="00B53DA4"/>
    <w:rsid w:val="00B53DD8"/>
    <w:rsid w:val="00B545E3"/>
    <w:rsid w:val="00B5488C"/>
    <w:rsid w:val="00B56A7A"/>
    <w:rsid w:val="00B56FE2"/>
    <w:rsid w:val="00B57166"/>
    <w:rsid w:val="00B57938"/>
    <w:rsid w:val="00B61204"/>
    <w:rsid w:val="00B61F84"/>
    <w:rsid w:val="00B62857"/>
    <w:rsid w:val="00B65E60"/>
    <w:rsid w:val="00B661A9"/>
    <w:rsid w:val="00B66E6F"/>
    <w:rsid w:val="00B67717"/>
    <w:rsid w:val="00B67911"/>
    <w:rsid w:val="00B679E9"/>
    <w:rsid w:val="00B7033C"/>
    <w:rsid w:val="00B7098B"/>
    <w:rsid w:val="00B72530"/>
    <w:rsid w:val="00B7253B"/>
    <w:rsid w:val="00B72742"/>
    <w:rsid w:val="00B728D6"/>
    <w:rsid w:val="00B732D7"/>
    <w:rsid w:val="00B74054"/>
    <w:rsid w:val="00B740F5"/>
    <w:rsid w:val="00B751BD"/>
    <w:rsid w:val="00B75B7D"/>
    <w:rsid w:val="00B76021"/>
    <w:rsid w:val="00B7623E"/>
    <w:rsid w:val="00B76DB9"/>
    <w:rsid w:val="00B77036"/>
    <w:rsid w:val="00B77925"/>
    <w:rsid w:val="00B804DC"/>
    <w:rsid w:val="00B80E0F"/>
    <w:rsid w:val="00B80ED7"/>
    <w:rsid w:val="00B820C9"/>
    <w:rsid w:val="00B821BD"/>
    <w:rsid w:val="00B82535"/>
    <w:rsid w:val="00B84270"/>
    <w:rsid w:val="00B8458E"/>
    <w:rsid w:val="00B84998"/>
    <w:rsid w:val="00B84CAD"/>
    <w:rsid w:val="00B84D9B"/>
    <w:rsid w:val="00B85FC6"/>
    <w:rsid w:val="00B864A3"/>
    <w:rsid w:val="00B86785"/>
    <w:rsid w:val="00B87BC1"/>
    <w:rsid w:val="00B907A7"/>
    <w:rsid w:val="00B90D3A"/>
    <w:rsid w:val="00B91309"/>
    <w:rsid w:val="00B916D3"/>
    <w:rsid w:val="00B934D5"/>
    <w:rsid w:val="00B9495C"/>
    <w:rsid w:val="00B94BF4"/>
    <w:rsid w:val="00B9526B"/>
    <w:rsid w:val="00B95871"/>
    <w:rsid w:val="00B97732"/>
    <w:rsid w:val="00B97840"/>
    <w:rsid w:val="00BA0391"/>
    <w:rsid w:val="00BA0ECB"/>
    <w:rsid w:val="00BA1393"/>
    <w:rsid w:val="00BA478F"/>
    <w:rsid w:val="00BA4DDD"/>
    <w:rsid w:val="00BA5887"/>
    <w:rsid w:val="00BA59A8"/>
    <w:rsid w:val="00BA5FBF"/>
    <w:rsid w:val="00BA67F1"/>
    <w:rsid w:val="00BA693F"/>
    <w:rsid w:val="00BA6A8F"/>
    <w:rsid w:val="00BA7DBB"/>
    <w:rsid w:val="00BB0A73"/>
    <w:rsid w:val="00BB0E0E"/>
    <w:rsid w:val="00BB0ED0"/>
    <w:rsid w:val="00BB10C8"/>
    <w:rsid w:val="00BB1105"/>
    <w:rsid w:val="00BB1A51"/>
    <w:rsid w:val="00BB2BE0"/>
    <w:rsid w:val="00BB2F71"/>
    <w:rsid w:val="00BB32B9"/>
    <w:rsid w:val="00BB416C"/>
    <w:rsid w:val="00BB44CC"/>
    <w:rsid w:val="00BB52D5"/>
    <w:rsid w:val="00BB5315"/>
    <w:rsid w:val="00BB5BB4"/>
    <w:rsid w:val="00BB78B4"/>
    <w:rsid w:val="00BC0197"/>
    <w:rsid w:val="00BC18D2"/>
    <w:rsid w:val="00BC21F3"/>
    <w:rsid w:val="00BC2DCE"/>
    <w:rsid w:val="00BC37A0"/>
    <w:rsid w:val="00BC3873"/>
    <w:rsid w:val="00BC3D5C"/>
    <w:rsid w:val="00BC3DEA"/>
    <w:rsid w:val="00BC40DE"/>
    <w:rsid w:val="00BC46CB"/>
    <w:rsid w:val="00BC4873"/>
    <w:rsid w:val="00BC4A95"/>
    <w:rsid w:val="00BC4DCE"/>
    <w:rsid w:val="00BC4E16"/>
    <w:rsid w:val="00BC5011"/>
    <w:rsid w:val="00BC67F0"/>
    <w:rsid w:val="00BC7131"/>
    <w:rsid w:val="00BC7D3A"/>
    <w:rsid w:val="00BC7F6B"/>
    <w:rsid w:val="00BD01C5"/>
    <w:rsid w:val="00BD04C3"/>
    <w:rsid w:val="00BD078B"/>
    <w:rsid w:val="00BD1A8E"/>
    <w:rsid w:val="00BD26E1"/>
    <w:rsid w:val="00BD2996"/>
    <w:rsid w:val="00BD31F1"/>
    <w:rsid w:val="00BD3B5E"/>
    <w:rsid w:val="00BD46FC"/>
    <w:rsid w:val="00BD4EAB"/>
    <w:rsid w:val="00BD4F95"/>
    <w:rsid w:val="00BD5895"/>
    <w:rsid w:val="00BD5E76"/>
    <w:rsid w:val="00BD62D4"/>
    <w:rsid w:val="00BD6D3B"/>
    <w:rsid w:val="00BD6DE4"/>
    <w:rsid w:val="00BD7F99"/>
    <w:rsid w:val="00BE01FE"/>
    <w:rsid w:val="00BE0CFF"/>
    <w:rsid w:val="00BE2199"/>
    <w:rsid w:val="00BE280A"/>
    <w:rsid w:val="00BE2987"/>
    <w:rsid w:val="00BE2A9E"/>
    <w:rsid w:val="00BE2D3E"/>
    <w:rsid w:val="00BE30E0"/>
    <w:rsid w:val="00BE34B2"/>
    <w:rsid w:val="00BE35A7"/>
    <w:rsid w:val="00BE3B86"/>
    <w:rsid w:val="00BE40E2"/>
    <w:rsid w:val="00BE415C"/>
    <w:rsid w:val="00BE425E"/>
    <w:rsid w:val="00BE47C0"/>
    <w:rsid w:val="00BE4ECA"/>
    <w:rsid w:val="00BE5459"/>
    <w:rsid w:val="00BE61F0"/>
    <w:rsid w:val="00BE69C2"/>
    <w:rsid w:val="00BE6C1E"/>
    <w:rsid w:val="00BE6ECE"/>
    <w:rsid w:val="00BE7175"/>
    <w:rsid w:val="00BE7A17"/>
    <w:rsid w:val="00BF1A0D"/>
    <w:rsid w:val="00BF244B"/>
    <w:rsid w:val="00BF254E"/>
    <w:rsid w:val="00BF29AD"/>
    <w:rsid w:val="00BF38A8"/>
    <w:rsid w:val="00BF3AF7"/>
    <w:rsid w:val="00BF3C46"/>
    <w:rsid w:val="00BF418D"/>
    <w:rsid w:val="00BF4190"/>
    <w:rsid w:val="00BF48EE"/>
    <w:rsid w:val="00BF4B21"/>
    <w:rsid w:val="00BF6B53"/>
    <w:rsid w:val="00BF6C71"/>
    <w:rsid w:val="00BF761A"/>
    <w:rsid w:val="00BF7C05"/>
    <w:rsid w:val="00BF7DC4"/>
    <w:rsid w:val="00C010A0"/>
    <w:rsid w:val="00C02C1F"/>
    <w:rsid w:val="00C037F8"/>
    <w:rsid w:val="00C04ECD"/>
    <w:rsid w:val="00C05477"/>
    <w:rsid w:val="00C05C69"/>
    <w:rsid w:val="00C0695B"/>
    <w:rsid w:val="00C069DD"/>
    <w:rsid w:val="00C0708F"/>
    <w:rsid w:val="00C10703"/>
    <w:rsid w:val="00C11168"/>
    <w:rsid w:val="00C112F9"/>
    <w:rsid w:val="00C11DD5"/>
    <w:rsid w:val="00C1276E"/>
    <w:rsid w:val="00C12780"/>
    <w:rsid w:val="00C12C61"/>
    <w:rsid w:val="00C13219"/>
    <w:rsid w:val="00C13376"/>
    <w:rsid w:val="00C14230"/>
    <w:rsid w:val="00C145AF"/>
    <w:rsid w:val="00C1494A"/>
    <w:rsid w:val="00C149A7"/>
    <w:rsid w:val="00C14F84"/>
    <w:rsid w:val="00C152E0"/>
    <w:rsid w:val="00C159B8"/>
    <w:rsid w:val="00C17B91"/>
    <w:rsid w:val="00C200EB"/>
    <w:rsid w:val="00C20B40"/>
    <w:rsid w:val="00C21F56"/>
    <w:rsid w:val="00C223AE"/>
    <w:rsid w:val="00C22E5B"/>
    <w:rsid w:val="00C23615"/>
    <w:rsid w:val="00C239EF"/>
    <w:rsid w:val="00C23D99"/>
    <w:rsid w:val="00C2461B"/>
    <w:rsid w:val="00C251F1"/>
    <w:rsid w:val="00C25E6A"/>
    <w:rsid w:val="00C26FDC"/>
    <w:rsid w:val="00C273B6"/>
    <w:rsid w:val="00C27B15"/>
    <w:rsid w:val="00C27C24"/>
    <w:rsid w:val="00C27EAF"/>
    <w:rsid w:val="00C302DA"/>
    <w:rsid w:val="00C30627"/>
    <w:rsid w:val="00C30969"/>
    <w:rsid w:val="00C30BB9"/>
    <w:rsid w:val="00C32607"/>
    <w:rsid w:val="00C333AA"/>
    <w:rsid w:val="00C344C6"/>
    <w:rsid w:val="00C3460D"/>
    <w:rsid w:val="00C34AF8"/>
    <w:rsid w:val="00C352BB"/>
    <w:rsid w:val="00C35DBB"/>
    <w:rsid w:val="00C365BA"/>
    <w:rsid w:val="00C367F1"/>
    <w:rsid w:val="00C36C5D"/>
    <w:rsid w:val="00C37487"/>
    <w:rsid w:val="00C4170C"/>
    <w:rsid w:val="00C41EBC"/>
    <w:rsid w:val="00C42853"/>
    <w:rsid w:val="00C42B39"/>
    <w:rsid w:val="00C446ED"/>
    <w:rsid w:val="00C44CE5"/>
    <w:rsid w:val="00C44D25"/>
    <w:rsid w:val="00C44F33"/>
    <w:rsid w:val="00C452CE"/>
    <w:rsid w:val="00C459A4"/>
    <w:rsid w:val="00C47286"/>
    <w:rsid w:val="00C47593"/>
    <w:rsid w:val="00C4773D"/>
    <w:rsid w:val="00C50699"/>
    <w:rsid w:val="00C50EC9"/>
    <w:rsid w:val="00C515B3"/>
    <w:rsid w:val="00C51BFE"/>
    <w:rsid w:val="00C51FBA"/>
    <w:rsid w:val="00C520F4"/>
    <w:rsid w:val="00C52855"/>
    <w:rsid w:val="00C52C3B"/>
    <w:rsid w:val="00C5430A"/>
    <w:rsid w:val="00C543E8"/>
    <w:rsid w:val="00C54628"/>
    <w:rsid w:val="00C548B3"/>
    <w:rsid w:val="00C54D4F"/>
    <w:rsid w:val="00C55E34"/>
    <w:rsid w:val="00C561D3"/>
    <w:rsid w:val="00C564FB"/>
    <w:rsid w:val="00C5675C"/>
    <w:rsid w:val="00C56F2A"/>
    <w:rsid w:val="00C578E2"/>
    <w:rsid w:val="00C57B08"/>
    <w:rsid w:val="00C57B29"/>
    <w:rsid w:val="00C57E1C"/>
    <w:rsid w:val="00C6090A"/>
    <w:rsid w:val="00C610BE"/>
    <w:rsid w:val="00C61542"/>
    <w:rsid w:val="00C62045"/>
    <w:rsid w:val="00C62D6E"/>
    <w:rsid w:val="00C63E70"/>
    <w:rsid w:val="00C6438C"/>
    <w:rsid w:val="00C645DB"/>
    <w:rsid w:val="00C64848"/>
    <w:rsid w:val="00C64F08"/>
    <w:rsid w:val="00C64FDB"/>
    <w:rsid w:val="00C6652F"/>
    <w:rsid w:val="00C67332"/>
    <w:rsid w:val="00C677CD"/>
    <w:rsid w:val="00C67A27"/>
    <w:rsid w:val="00C715D2"/>
    <w:rsid w:val="00C7162F"/>
    <w:rsid w:val="00C7196B"/>
    <w:rsid w:val="00C725FD"/>
    <w:rsid w:val="00C72C06"/>
    <w:rsid w:val="00C72EC9"/>
    <w:rsid w:val="00C738A3"/>
    <w:rsid w:val="00C74061"/>
    <w:rsid w:val="00C741EF"/>
    <w:rsid w:val="00C74BBD"/>
    <w:rsid w:val="00C75C44"/>
    <w:rsid w:val="00C762FE"/>
    <w:rsid w:val="00C77770"/>
    <w:rsid w:val="00C77916"/>
    <w:rsid w:val="00C80003"/>
    <w:rsid w:val="00C80008"/>
    <w:rsid w:val="00C80B4C"/>
    <w:rsid w:val="00C81871"/>
    <w:rsid w:val="00C82021"/>
    <w:rsid w:val="00C8281E"/>
    <w:rsid w:val="00C829B6"/>
    <w:rsid w:val="00C83E4E"/>
    <w:rsid w:val="00C84B53"/>
    <w:rsid w:val="00C84CE4"/>
    <w:rsid w:val="00C850EA"/>
    <w:rsid w:val="00C85699"/>
    <w:rsid w:val="00C85B13"/>
    <w:rsid w:val="00C86109"/>
    <w:rsid w:val="00C86830"/>
    <w:rsid w:val="00C86FDF"/>
    <w:rsid w:val="00C8704B"/>
    <w:rsid w:val="00C8727E"/>
    <w:rsid w:val="00C87D64"/>
    <w:rsid w:val="00C90B22"/>
    <w:rsid w:val="00C9240E"/>
    <w:rsid w:val="00C93191"/>
    <w:rsid w:val="00C9350D"/>
    <w:rsid w:val="00C9392D"/>
    <w:rsid w:val="00C93EB3"/>
    <w:rsid w:val="00C93FD0"/>
    <w:rsid w:val="00C9429B"/>
    <w:rsid w:val="00C94DC9"/>
    <w:rsid w:val="00C94F55"/>
    <w:rsid w:val="00C95814"/>
    <w:rsid w:val="00C95995"/>
    <w:rsid w:val="00C96062"/>
    <w:rsid w:val="00C96109"/>
    <w:rsid w:val="00C971A9"/>
    <w:rsid w:val="00C972FF"/>
    <w:rsid w:val="00C97592"/>
    <w:rsid w:val="00C9796F"/>
    <w:rsid w:val="00C979ED"/>
    <w:rsid w:val="00C97AF3"/>
    <w:rsid w:val="00C97B00"/>
    <w:rsid w:val="00CA1A5A"/>
    <w:rsid w:val="00CA1C34"/>
    <w:rsid w:val="00CA1F65"/>
    <w:rsid w:val="00CA2239"/>
    <w:rsid w:val="00CA265E"/>
    <w:rsid w:val="00CA29C5"/>
    <w:rsid w:val="00CA314B"/>
    <w:rsid w:val="00CA366C"/>
    <w:rsid w:val="00CA4743"/>
    <w:rsid w:val="00CA570B"/>
    <w:rsid w:val="00CA5861"/>
    <w:rsid w:val="00CA654A"/>
    <w:rsid w:val="00CA6F27"/>
    <w:rsid w:val="00CA7129"/>
    <w:rsid w:val="00CA7B1E"/>
    <w:rsid w:val="00CB0684"/>
    <w:rsid w:val="00CB06F3"/>
    <w:rsid w:val="00CB073D"/>
    <w:rsid w:val="00CB0FD4"/>
    <w:rsid w:val="00CB26D0"/>
    <w:rsid w:val="00CB2E61"/>
    <w:rsid w:val="00CB3ABC"/>
    <w:rsid w:val="00CB40B8"/>
    <w:rsid w:val="00CB437C"/>
    <w:rsid w:val="00CB4AE9"/>
    <w:rsid w:val="00CB4DDB"/>
    <w:rsid w:val="00CB5E48"/>
    <w:rsid w:val="00CB6C9D"/>
    <w:rsid w:val="00CB6DAD"/>
    <w:rsid w:val="00CB723A"/>
    <w:rsid w:val="00CB7C37"/>
    <w:rsid w:val="00CC043C"/>
    <w:rsid w:val="00CC07DB"/>
    <w:rsid w:val="00CC1669"/>
    <w:rsid w:val="00CC3587"/>
    <w:rsid w:val="00CC376E"/>
    <w:rsid w:val="00CC3B58"/>
    <w:rsid w:val="00CC4A49"/>
    <w:rsid w:val="00CC5A49"/>
    <w:rsid w:val="00CC6303"/>
    <w:rsid w:val="00CC67EE"/>
    <w:rsid w:val="00CC699C"/>
    <w:rsid w:val="00CD0308"/>
    <w:rsid w:val="00CD071F"/>
    <w:rsid w:val="00CD0A44"/>
    <w:rsid w:val="00CD0D22"/>
    <w:rsid w:val="00CD104D"/>
    <w:rsid w:val="00CD2CF2"/>
    <w:rsid w:val="00CD32A4"/>
    <w:rsid w:val="00CD3707"/>
    <w:rsid w:val="00CD3FD7"/>
    <w:rsid w:val="00CD52B1"/>
    <w:rsid w:val="00CD59E4"/>
    <w:rsid w:val="00CD59EE"/>
    <w:rsid w:val="00CD6AE7"/>
    <w:rsid w:val="00CD761B"/>
    <w:rsid w:val="00CD78E7"/>
    <w:rsid w:val="00CE0060"/>
    <w:rsid w:val="00CE106A"/>
    <w:rsid w:val="00CE18F8"/>
    <w:rsid w:val="00CE1D3C"/>
    <w:rsid w:val="00CE32E7"/>
    <w:rsid w:val="00CE3601"/>
    <w:rsid w:val="00CE3B56"/>
    <w:rsid w:val="00CE49E6"/>
    <w:rsid w:val="00CE553F"/>
    <w:rsid w:val="00CE57C6"/>
    <w:rsid w:val="00CE68D6"/>
    <w:rsid w:val="00CE6909"/>
    <w:rsid w:val="00CE7BBB"/>
    <w:rsid w:val="00CE7BD2"/>
    <w:rsid w:val="00CF0E78"/>
    <w:rsid w:val="00CF16B4"/>
    <w:rsid w:val="00CF19D5"/>
    <w:rsid w:val="00CF22B4"/>
    <w:rsid w:val="00CF3092"/>
    <w:rsid w:val="00CF3100"/>
    <w:rsid w:val="00CF3499"/>
    <w:rsid w:val="00CF369D"/>
    <w:rsid w:val="00CF3B40"/>
    <w:rsid w:val="00CF4685"/>
    <w:rsid w:val="00CF48AC"/>
    <w:rsid w:val="00CF4D7C"/>
    <w:rsid w:val="00CF58AE"/>
    <w:rsid w:val="00CF5BF2"/>
    <w:rsid w:val="00CF65B5"/>
    <w:rsid w:val="00CF6A38"/>
    <w:rsid w:val="00CF704C"/>
    <w:rsid w:val="00CF7FB2"/>
    <w:rsid w:val="00D0003F"/>
    <w:rsid w:val="00D00510"/>
    <w:rsid w:val="00D00887"/>
    <w:rsid w:val="00D0092B"/>
    <w:rsid w:val="00D00FBB"/>
    <w:rsid w:val="00D01075"/>
    <w:rsid w:val="00D02844"/>
    <w:rsid w:val="00D02BE9"/>
    <w:rsid w:val="00D02E5F"/>
    <w:rsid w:val="00D034E8"/>
    <w:rsid w:val="00D03615"/>
    <w:rsid w:val="00D036F8"/>
    <w:rsid w:val="00D03E0A"/>
    <w:rsid w:val="00D03F2C"/>
    <w:rsid w:val="00D053EE"/>
    <w:rsid w:val="00D073C6"/>
    <w:rsid w:val="00D07D3C"/>
    <w:rsid w:val="00D10A78"/>
    <w:rsid w:val="00D10BDE"/>
    <w:rsid w:val="00D117E7"/>
    <w:rsid w:val="00D11D7E"/>
    <w:rsid w:val="00D12148"/>
    <w:rsid w:val="00D124D1"/>
    <w:rsid w:val="00D12AA9"/>
    <w:rsid w:val="00D12ECF"/>
    <w:rsid w:val="00D14319"/>
    <w:rsid w:val="00D1444B"/>
    <w:rsid w:val="00D16CED"/>
    <w:rsid w:val="00D16EF0"/>
    <w:rsid w:val="00D176EA"/>
    <w:rsid w:val="00D17954"/>
    <w:rsid w:val="00D17B67"/>
    <w:rsid w:val="00D20E45"/>
    <w:rsid w:val="00D2375F"/>
    <w:rsid w:val="00D24235"/>
    <w:rsid w:val="00D2436E"/>
    <w:rsid w:val="00D247D4"/>
    <w:rsid w:val="00D254F7"/>
    <w:rsid w:val="00D2557D"/>
    <w:rsid w:val="00D25787"/>
    <w:rsid w:val="00D2666C"/>
    <w:rsid w:val="00D268D9"/>
    <w:rsid w:val="00D27375"/>
    <w:rsid w:val="00D27D38"/>
    <w:rsid w:val="00D27E06"/>
    <w:rsid w:val="00D27E4E"/>
    <w:rsid w:val="00D30074"/>
    <w:rsid w:val="00D311A1"/>
    <w:rsid w:val="00D316E9"/>
    <w:rsid w:val="00D319D4"/>
    <w:rsid w:val="00D32255"/>
    <w:rsid w:val="00D325B5"/>
    <w:rsid w:val="00D32693"/>
    <w:rsid w:val="00D32EF1"/>
    <w:rsid w:val="00D331A2"/>
    <w:rsid w:val="00D3372A"/>
    <w:rsid w:val="00D3480F"/>
    <w:rsid w:val="00D34DE6"/>
    <w:rsid w:val="00D35095"/>
    <w:rsid w:val="00D35EEA"/>
    <w:rsid w:val="00D36D2E"/>
    <w:rsid w:val="00D372B1"/>
    <w:rsid w:val="00D372C1"/>
    <w:rsid w:val="00D37429"/>
    <w:rsid w:val="00D4080F"/>
    <w:rsid w:val="00D41A3F"/>
    <w:rsid w:val="00D4206C"/>
    <w:rsid w:val="00D422B8"/>
    <w:rsid w:val="00D4248B"/>
    <w:rsid w:val="00D427CF"/>
    <w:rsid w:val="00D429F5"/>
    <w:rsid w:val="00D43011"/>
    <w:rsid w:val="00D439A5"/>
    <w:rsid w:val="00D44691"/>
    <w:rsid w:val="00D45F50"/>
    <w:rsid w:val="00D4602F"/>
    <w:rsid w:val="00D4647D"/>
    <w:rsid w:val="00D46EC8"/>
    <w:rsid w:val="00D47C19"/>
    <w:rsid w:val="00D47C35"/>
    <w:rsid w:val="00D506DB"/>
    <w:rsid w:val="00D517A4"/>
    <w:rsid w:val="00D51ECD"/>
    <w:rsid w:val="00D52370"/>
    <w:rsid w:val="00D52C7B"/>
    <w:rsid w:val="00D52D80"/>
    <w:rsid w:val="00D545A2"/>
    <w:rsid w:val="00D5464B"/>
    <w:rsid w:val="00D56464"/>
    <w:rsid w:val="00D565D0"/>
    <w:rsid w:val="00D56838"/>
    <w:rsid w:val="00D56A1B"/>
    <w:rsid w:val="00D57C3E"/>
    <w:rsid w:val="00D604C5"/>
    <w:rsid w:val="00D609C1"/>
    <w:rsid w:val="00D60EF1"/>
    <w:rsid w:val="00D619A3"/>
    <w:rsid w:val="00D620AE"/>
    <w:rsid w:val="00D623DC"/>
    <w:rsid w:val="00D62E36"/>
    <w:rsid w:val="00D63485"/>
    <w:rsid w:val="00D63B6C"/>
    <w:rsid w:val="00D63CAC"/>
    <w:rsid w:val="00D63F20"/>
    <w:rsid w:val="00D63F30"/>
    <w:rsid w:val="00D64641"/>
    <w:rsid w:val="00D65A0B"/>
    <w:rsid w:val="00D66D3E"/>
    <w:rsid w:val="00D70220"/>
    <w:rsid w:val="00D70848"/>
    <w:rsid w:val="00D7117F"/>
    <w:rsid w:val="00D71E64"/>
    <w:rsid w:val="00D73439"/>
    <w:rsid w:val="00D7358C"/>
    <w:rsid w:val="00D73909"/>
    <w:rsid w:val="00D74912"/>
    <w:rsid w:val="00D750E5"/>
    <w:rsid w:val="00D76980"/>
    <w:rsid w:val="00D7744C"/>
    <w:rsid w:val="00D77BDF"/>
    <w:rsid w:val="00D80213"/>
    <w:rsid w:val="00D8053C"/>
    <w:rsid w:val="00D80BBB"/>
    <w:rsid w:val="00D8133E"/>
    <w:rsid w:val="00D81F69"/>
    <w:rsid w:val="00D8211D"/>
    <w:rsid w:val="00D82FE0"/>
    <w:rsid w:val="00D83DA8"/>
    <w:rsid w:val="00D8419B"/>
    <w:rsid w:val="00D843EE"/>
    <w:rsid w:val="00D8468E"/>
    <w:rsid w:val="00D84B7F"/>
    <w:rsid w:val="00D84BC8"/>
    <w:rsid w:val="00D86195"/>
    <w:rsid w:val="00D861EF"/>
    <w:rsid w:val="00D865BA"/>
    <w:rsid w:val="00D86FB0"/>
    <w:rsid w:val="00D87445"/>
    <w:rsid w:val="00D901E5"/>
    <w:rsid w:val="00D92275"/>
    <w:rsid w:val="00D9323C"/>
    <w:rsid w:val="00D9359B"/>
    <w:rsid w:val="00D938E8"/>
    <w:rsid w:val="00D93B6D"/>
    <w:rsid w:val="00D943DA"/>
    <w:rsid w:val="00D94DB4"/>
    <w:rsid w:val="00D9578C"/>
    <w:rsid w:val="00D960E6"/>
    <w:rsid w:val="00D96B3C"/>
    <w:rsid w:val="00DA01CE"/>
    <w:rsid w:val="00DA03F5"/>
    <w:rsid w:val="00DA1B3C"/>
    <w:rsid w:val="00DA1CAC"/>
    <w:rsid w:val="00DA2B7A"/>
    <w:rsid w:val="00DA3004"/>
    <w:rsid w:val="00DA3099"/>
    <w:rsid w:val="00DA349B"/>
    <w:rsid w:val="00DA36DF"/>
    <w:rsid w:val="00DA4987"/>
    <w:rsid w:val="00DA4C23"/>
    <w:rsid w:val="00DA555A"/>
    <w:rsid w:val="00DA664E"/>
    <w:rsid w:val="00DA77A4"/>
    <w:rsid w:val="00DB0295"/>
    <w:rsid w:val="00DB0526"/>
    <w:rsid w:val="00DB11D6"/>
    <w:rsid w:val="00DB24B6"/>
    <w:rsid w:val="00DB25D1"/>
    <w:rsid w:val="00DB29CC"/>
    <w:rsid w:val="00DB2E37"/>
    <w:rsid w:val="00DB30C3"/>
    <w:rsid w:val="00DB40DF"/>
    <w:rsid w:val="00DB434B"/>
    <w:rsid w:val="00DB51DA"/>
    <w:rsid w:val="00DB55FD"/>
    <w:rsid w:val="00DB6AB0"/>
    <w:rsid w:val="00DB6BD4"/>
    <w:rsid w:val="00DB7CDF"/>
    <w:rsid w:val="00DB7E01"/>
    <w:rsid w:val="00DC004C"/>
    <w:rsid w:val="00DC0ABB"/>
    <w:rsid w:val="00DC1766"/>
    <w:rsid w:val="00DC1910"/>
    <w:rsid w:val="00DC1996"/>
    <w:rsid w:val="00DC1F30"/>
    <w:rsid w:val="00DC29C7"/>
    <w:rsid w:val="00DC3722"/>
    <w:rsid w:val="00DC3BFB"/>
    <w:rsid w:val="00DC45A5"/>
    <w:rsid w:val="00DC48BA"/>
    <w:rsid w:val="00DC4C85"/>
    <w:rsid w:val="00DC4D4B"/>
    <w:rsid w:val="00DC4DDE"/>
    <w:rsid w:val="00DC599B"/>
    <w:rsid w:val="00DC601A"/>
    <w:rsid w:val="00DD01BA"/>
    <w:rsid w:val="00DD0FCD"/>
    <w:rsid w:val="00DD1535"/>
    <w:rsid w:val="00DD1670"/>
    <w:rsid w:val="00DD1826"/>
    <w:rsid w:val="00DD1BC2"/>
    <w:rsid w:val="00DD1C26"/>
    <w:rsid w:val="00DD35EB"/>
    <w:rsid w:val="00DD40DF"/>
    <w:rsid w:val="00DD4A8F"/>
    <w:rsid w:val="00DD5126"/>
    <w:rsid w:val="00DD5221"/>
    <w:rsid w:val="00DD6F23"/>
    <w:rsid w:val="00DD73B3"/>
    <w:rsid w:val="00DD7521"/>
    <w:rsid w:val="00DD7F17"/>
    <w:rsid w:val="00DE0C79"/>
    <w:rsid w:val="00DE1395"/>
    <w:rsid w:val="00DE143F"/>
    <w:rsid w:val="00DE1F1B"/>
    <w:rsid w:val="00DE3D29"/>
    <w:rsid w:val="00DE4A00"/>
    <w:rsid w:val="00DE4A4B"/>
    <w:rsid w:val="00DE6418"/>
    <w:rsid w:val="00DE729F"/>
    <w:rsid w:val="00DE7BE4"/>
    <w:rsid w:val="00DF02DE"/>
    <w:rsid w:val="00DF118E"/>
    <w:rsid w:val="00DF158D"/>
    <w:rsid w:val="00DF166A"/>
    <w:rsid w:val="00DF2F8C"/>
    <w:rsid w:val="00DF4033"/>
    <w:rsid w:val="00DF426F"/>
    <w:rsid w:val="00DF451E"/>
    <w:rsid w:val="00DF46CC"/>
    <w:rsid w:val="00DF51A4"/>
    <w:rsid w:val="00DF51C1"/>
    <w:rsid w:val="00DF5A98"/>
    <w:rsid w:val="00DF5DA1"/>
    <w:rsid w:val="00DF5FB1"/>
    <w:rsid w:val="00DF63F6"/>
    <w:rsid w:val="00DF68D1"/>
    <w:rsid w:val="00DF69ED"/>
    <w:rsid w:val="00DF770F"/>
    <w:rsid w:val="00E00193"/>
    <w:rsid w:val="00E00BA4"/>
    <w:rsid w:val="00E012EB"/>
    <w:rsid w:val="00E0149A"/>
    <w:rsid w:val="00E014A0"/>
    <w:rsid w:val="00E017BD"/>
    <w:rsid w:val="00E01CBA"/>
    <w:rsid w:val="00E01D67"/>
    <w:rsid w:val="00E045F4"/>
    <w:rsid w:val="00E048C0"/>
    <w:rsid w:val="00E054F4"/>
    <w:rsid w:val="00E0571E"/>
    <w:rsid w:val="00E05850"/>
    <w:rsid w:val="00E059E2"/>
    <w:rsid w:val="00E06E0E"/>
    <w:rsid w:val="00E078C1"/>
    <w:rsid w:val="00E07ACB"/>
    <w:rsid w:val="00E10004"/>
    <w:rsid w:val="00E107C2"/>
    <w:rsid w:val="00E120EE"/>
    <w:rsid w:val="00E12DF2"/>
    <w:rsid w:val="00E13B19"/>
    <w:rsid w:val="00E13E9E"/>
    <w:rsid w:val="00E17020"/>
    <w:rsid w:val="00E17247"/>
    <w:rsid w:val="00E17728"/>
    <w:rsid w:val="00E20331"/>
    <w:rsid w:val="00E20619"/>
    <w:rsid w:val="00E22316"/>
    <w:rsid w:val="00E228C5"/>
    <w:rsid w:val="00E22E86"/>
    <w:rsid w:val="00E232E6"/>
    <w:rsid w:val="00E2338D"/>
    <w:rsid w:val="00E23730"/>
    <w:rsid w:val="00E2442F"/>
    <w:rsid w:val="00E25136"/>
    <w:rsid w:val="00E251E7"/>
    <w:rsid w:val="00E253DD"/>
    <w:rsid w:val="00E25E91"/>
    <w:rsid w:val="00E263C5"/>
    <w:rsid w:val="00E26A01"/>
    <w:rsid w:val="00E26B63"/>
    <w:rsid w:val="00E2792E"/>
    <w:rsid w:val="00E307C1"/>
    <w:rsid w:val="00E34BE6"/>
    <w:rsid w:val="00E3562C"/>
    <w:rsid w:val="00E358FD"/>
    <w:rsid w:val="00E35A8A"/>
    <w:rsid w:val="00E35C92"/>
    <w:rsid w:val="00E35FF3"/>
    <w:rsid w:val="00E36794"/>
    <w:rsid w:val="00E37282"/>
    <w:rsid w:val="00E406CA"/>
    <w:rsid w:val="00E41043"/>
    <w:rsid w:val="00E4124D"/>
    <w:rsid w:val="00E415B3"/>
    <w:rsid w:val="00E41C5B"/>
    <w:rsid w:val="00E4262E"/>
    <w:rsid w:val="00E4275C"/>
    <w:rsid w:val="00E42814"/>
    <w:rsid w:val="00E42ED8"/>
    <w:rsid w:val="00E42F14"/>
    <w:rsid w:val="00E42F64"/>
    <w:rsid w:val="00E42FFA"/>
    <w:rsid w:val="00E43028"/>
    <w:rsid w:val="00E43280"/>
    <w:rsid w:val="00E43727"/>
    <w:rsid w:val="00E43A4A"/>
    <w:rsid w:val="00E43FD6"/>
    <w:rsid w:val="00E44928"/>
    <w:rsid w:val="00E45500"/>
    <w:rsid w:val="00E455BC"/>
    <w:rsid w:val="00E4561C"/>
    <w:rsid w:val="00E458A5"/>
    <w:rsid w:val="00E458DA"/>
    <w:rsid w:val="00E46A3F"/>
    <w:rsid w:val="00E46B69"/>
    <w:rsid w:val="00E46E0F"/>
    <w:rsid w:val="00E47012"/>
    <w:rsid w:val="00E478BB"/>
    <w:rsid w:val="00E47CC0"/>
    <w:rsid w:val="00E50435"/>
    <w:rsid w:val="00E5139B"/>
    <w:rsid w:val="00E5159E"/>
    <w:rsid w:val="00E518AE"/>
    <w:rsid w:val="00E518C3"/>
    <w:rsid w:val="00E51A66"/>
    <w:rsid w:val="00E5264E"/>
    <w:rsid w:val="00E53839"/>
    <w:rsid w:val="00E53CA1"/>
    <w:rsid w:val="00E53F7D"/>
    <w:rsid w:val="00E5429E"/>
    <w:rsid w:val="00E544CA"/>
    <w:rsid w:val="00E550BB"/>
    <w:rsid w:val="00E553F0"/>
    <w:rsid w:val="00E558D1"/>
    <w:rsid w:val="00E55DC0"/>
    <w:rsid w:val="00E56A21"/>
    <w:rsid w:val="00E56C54"/>
    <w:rsid w:val="00E56F4C"/>
    <w:rsid w:val="00E5779D"/>
    <w:rsid w:val="00E57AEA"/>
    <w:rsid w:val="00E607FD"/>
    <w:rsid w:val="00E60872"/>
    <w:rsid w:val="00E6096A"/>
    <w:rsid w:val="00E609AC"/>
    <w:rsid w:val="00E60B02"/>
    <w:rsid w:val="00E60D11"/>
    <w:rsid w:val="00E62DBC"/>
    <w:rsid w:val="00E6609F"/>
    <w:rsid w:val="00E660C4"/>
    <w:rsid w:val="00E66C5E"/>
    <w:rsid w:val="00E6700C"/>
    <w:rsid w:val="00E6760A"/>
    <w:rsid w:val="00E70DCC"/>
    <w:rsid w:val="00E70DEF"/>
    <w:rsid w:val="00E71B4C"/>
    <w:rsid w:val="00E71D30"/>
    <w:rsid w:val="00E71F95"/>
    <w:rsid w:val="00E721A5"/>
    <w:rsid w:val="00E72847"/>
    <w:rsid w:val="00E728EC"/>
    <w:rsid w:val="00E7341A"/>
    <w:rsid w:val="00E73592"/>
    <w:rsid w:val="00E73AA9"/>
    <w:rsid w:val="00E7538B"/>
    <w:rsid w:val="00E755C0"/>
    <w:rsid w:val="00E75C59"/>
    <w:rsid w:val="00E76C17"/>
    <w:rsid w:val="00E77C09"/>
    <w:rsid w:val="00E80011"/>
    <w:rsid w:val="00E8019C"/>
    <w:rsid w:val="00E803B4"/>
    <w:rsid w:val="00E82B60"/>
    <w:rsid w:val="00E82DE3"/>
    <w:rsid w:val="00E83D55"/>
    <w:rsid w:val="00E83D90"/>
    <w:rsid w:val="00E841E8"/>
    <w:rsid w:val="00E846BC"/>
    <w:rsid w:val="00E85F00"/>
    <w:rsid w:val="00E8718B"/>
    <w:rsid w:val="00E8793E"/>
    <w:rsid w:val="00E904A1"/>
    <w:rsid w:val="00E92E96"/>
    <w:rsid w:val="00E93405"/>
    <w:rsid w:val="00E93429"/>
    <w:rsid w:val="00E935E2"/>
    <w:rsid w:val="00E939C3"/>
    <w:rsid w:val="00E944BE"/>
    <w:rsid w:val="00E946A8"/>
    <w:rsid w:val="00E94897"/>
    <w:rsid w:val="00E949DE"/>
    <w:rsid w:val="00E94DF4"/>
    <w:rsid w:val="00E955AF"/>
    <w:rsid w:val="00E955EB"/>
    <w:rsid w:val="00E95DB2"/>
    <w:rsid w:val="00E96BCF"/>
    <w:rsid w:val="00E97201"/>
    <w:rsid w:val="00EA0430"/>
    <w:rsid w:val="00EA069B"/>
    <w:rsid w:val="00EA118F"/>
    <w:rsid w:val="00EA144A"/>
    <w:rsid w:val="00EA1725"/>
    <w:rsid w:val="00EA1C75"/>
    <w:rsid w:val="00EA1DEC"/>
    <w:rsid w:val="00EA1DFD"/>
    <w:rsid w:val="00EA1E08"/>
    <w:rsid w:val="00EA1F73"/>
    <w:rsid w:val="00EA27DC"/>
    <w:rsid w:val="00EA2E74"/>
    <w:rsid w:val="00EA3150"/>
    <w:rsid w:val="00EA332E"/>
    <w:rsid w:val="00EA3F30"/>
    <w:rsid w:val="00EA4895"/>
    <w:rsid w:val="00EA4EE2"/>
    <w:rsid w:val="00EA4F15"/>
    <w:rsid w:val="00EA5635"/>
    <w:rsid w:val="00EA6912"/>
    <w:rsid w:val="00EA7A0A"/>
    <w:rsid w:val="00EA7FF9"/>
    <w:rsid w:val="00EB0858"/>
    <w:rsid w:val="00EB184D"/>
    <w:rsid w:val="00EB36E5"/>
    <w:rsid w:val="00EB3902"/>
    <w:rsid w:val="00EB39E8"/>
    <w:rsid w:val="00EB4B73"/>
    <w:rsid w:val="00EB532E"/>
    <w:rsid w:val="00EB5D71"/>
    <w:rsid w:val="00EB63B0"/>
    <w:rsid w:val="00EC04A6"/>
    <w:rsid w:val="00EC05C2"/>
    <w:rsid w:val="00EC0CD2"/>
    <w:rsid w:val="00EC1CAD"/>
    <w:rsid w:val="00EC2F59"/>
    <w:rsid w:val="00EC463C"/>
    <w:rsid w:val="00EC4C00"/>
    <w:rsid w:val="00EC5FBA"/>
    <w:rsid w:val="00EC6ADF"/>
    <w:rsid w:val="00EC7477"/>
    <w:rsid w:val="00EC77E1"/>
    <w:rsid w:val="00ED041A"/>
    <w:rsid w:val="00ED041C"/>
    <w:rsid w:val="00ED0735"/>
    <w:rsid w:val="00ED0D2B"/>
    <w:rsid w:val="00ED0EB1"/>
    <w:rsid w:val="00ED0FFE"/>
    <w:rsid w:val="00ED1908"/>
    <w:rsid w:val="00ED1B01"/>
    <w:rsid w:val="00ED2690"/>
    <w:rsid w:val="00ED2CB5"/>
    <w:rsid w:val="00ED2F0D"/>
    <w:rsid w:val="00ED4090"/>
    <w:rsid w:val="00ED4877"/>
    <w:rsid w:val="00ED5FC4"/>
    <w:rsid w:val="00ED6585"/>
    <w:rsid w:val="00ED684A"/>
    <w:rsid w:val="00ED6B39"/>
    <w:rsid w:val="00ED7A30"/>
    <w:rsid w:val="00EE00E9"/>
    <w:rsid w:val="00EE06B2"/>
    <w:rsid w:val="00EE0AC0"/>
    <w:rsid w:val="00EE0EF2"/>
    <w:rsid w:val="00EE1CE4"/>
    <w:rsid w:val="00EE29C2"/>
    <w:rsid w:val="00EE358F"/>
    <w:rsid w:val="00EE45A8"/>
    <w:rsid w:val="00EE4CC8"/>
    <w:rsid w:val="00EE5124"/>
    <w:rsid w:val="00EE58E8"/>
    <w:rsid w:val="00EE5D5E"/>
    <w:rsid w:val="00EE6011"/>
    <w:rsid w:val="00EE7B32"/>
    <w:rsid w:val="00EE7C4D"/>
    <w:rsid w:val="00EF0E6F"/>
    <w:rsid w:val="00EF13D7"/>
    <w:rsid w:val="00EF273F"/>
    <w:rsid w:val="00EF2BB9"/>
    <w:rsid w:val="00EF33FC"/>
    <w:rsid w:val="00EF3E9A"/>
    <w:rsid w:val="00EF4FBF"/>
    <w:rsid w:val="00EF5E6B"/>
    <w:rsid w:val="00EF65FF"/>
    <w:rsid w:val="00EF6DEA"/>
    <w:rsid w:val="00EF6E9F"/>
    <w:rsid w:val="00EF7297"/>
    <w:rsid w:val="00EF7B3C"/>
    <w:rsid w:val="00F0124B"/>
    <w:rsid w:val="00F01525"/>
    <w:rsid w:val="00F01DEA"/>
    <w:rsid w:val="00F0266A"/>
    <w:rsid w:val="00F03633"/>
    <w:rsid w:val="00F041B1"/>
    <w:rsid w:val="00F045B2"/>
    <w:rsid w:val="00F055CA"/>
    <w:rsid w:val="00F056AA"/>
    <w:rsid w:val="00F059EF"/>
    <w:rsid w:val="00F0614C"/>
    <w:rsid w:val="00F0645F"/>
    <w:rsid w:val="00F069CB"/>
    <w:rsid w:val="00F06F92"/>
    <w:rsid w:val="00F074C6"/>
    <w:rsid w:val="00F07894"/>
    <w:rsid w:val="00F07AF4"/>
    <w:rsid w:val="00F07BC6"/>
    <w:rsid w:val="00F1055F"/>
    <w:rsid w:val="00F10B07"/>
    <w:rsid w:val="00F10E34"/>
    <w:rsid w:val="00F115BA"/>
    <w:rsid w:val="00F119A3"/>
    <w:rsid w:val="00F11C4E"/>
    <w:rsid w:val="00F12B0B"/>
    <w:rsid w:val="00F12E0E"/>
    <w:rsid w:val="00F133CA"/>
    <w:rsid w:val="00F13C83"/>
    <w:rsid w:val="00F13D41"/>
    <w:rsid w:val="00F14186"/>
    <w:rsid w:val="00F142D5"/>
    <w:rsid w:val="00F14444"/>
    <w:rsid w:val="00F1607F"/>
    <w:rsid w:val="00F168AA"/>
    <w:rsid w:val="00F16A30"/>
    <w:rsid w:val="00F172C8"/>
    <w:rsid w:val="00F17C27"/>
    <w:rsid w:val="00F17EA5"/>
    <w:rsid w:val="00F17FE4"/>
    <w:rsid w:val="00F20748"/>
    <w:rsid w:val="00F21BCF"/>
    <w:rsid w:val="00F21BD1"/>
    <w:rsid w:val="00F22142"/>
    <w:rsid w:val="00F22268"/>
    <w:rsid w:val="00F22360"/>
    <w:rsid w:val="00F224B4"/>
    <w:rsid w:val="00F22602"/>
    <w:rsid w:val="00F22869"/>
    <w:rsid w:val="00F23957"/>
    <w:rsid w:val="00F24D62"/>
    <w:rsid w:val="00F25D23"/>
    <w:rsid w:val="00F26518"/>
    <w:rsid w:val="00F26617"/>
    <w:rsid w:val="00F26968"/>
    <w:rsid w:val="00F27293"/>
    <w:rsid w:val="00F27431"/>
    <w:rsid w:val="00F30059"/>
    <w:rsid w:val="00F30460"/>
    <w:rsid w:val="00F30557"/>
    <w:rsid w:val="00F3099E"/>
    <w:rsid w:val="00F30DD6"/>
    <w:rsid w:val="00F310FC"/>
    <w:rsid w:val="00F3199E"/>
    <w:rsid w:val="00F31D0D"/>
    <w:rsid w:val="00F32908"/>
    <w:rsid w:val="00F33921"/>
    <w:rsid w:val="00F3482A"/>
    <w:rsid w:val="00F34941"/>
    <w:rsid w:val="00F40050"/>
    <w:rsid w:val="00F40B05"/>
    <w:rsid w:val="00F40FC0"/>
    <w:rsid w:val="00F41FB9"/>
    <w:rsid w:val="00F4208F"/>
    <w:rsid w:val="00F42D4E"/>
    <w:rsid w:val="00F436A2"/>
    <w:rsid w:val="00F4376E"/>
    <w:rsid w:val="00F43A3E"/>
    <w:rsid w:val="00F43CF4"/>
    <w:rsid w:val="00F443B5"/>
    <w:rsid w:val="00F4454B"/>
    <w:rsid w:val="00F44B94"/>
    <w:rsid w:val="00F45113"/>
    <w:rsid w:val="00F4796B"/>
    <w:rsid w:val="00F47BCC"/>
    <w:rsid w:val="00F50985"/>
    <w:rsid w:val="00F516D8"/>
    <w:rsid w:val="00F519A6"/>
    <w:rsid w:val="00F51DCB"/>
    <w:rsid w:val="00F5236B"/>
    <w:rsid w:val="00F526AD"/>
    <w:rsid w:val="00F53268"/>
    <w:rsid w:val="00F534EC"/>
    <w:rsid w:val="00F5357B"/>
    <w:rsid w:val="00F54C86"/>
    <w:rsid w:val="00F55374"/>
    <w:rsid w:val="00F55E80"/>
    <w:rsid w:val="00F55F40"/>
    <w:rsid w:val="00F600A9"/>
    <w:rsid w:val="00F600DA"/>
    <w:rsid w:val="00F608BE"/>
    <w:rsid w:val="00F61AC6"/>
    <w:rsid w:val="00F62B18"/>
    <w:rsid w:val="00F64F14"/>
    <w:rsid w:val="00F650D5"/>
    <w:rsid w:val="00F656D7"/>
    <w:rsid w:val="00F65D3D"/>
    <w:rsid w:val="00F665A5"/>
    <w:rsid w:val="00F66AD5"/>
    <w:rsid w:val="00F67443"/>
    <w:rsid w:val="00F67B44"/>
    <w:rsid w:val="00F67E89"/>
    <w:rsid w:val="00F7019F"/>
    <w:rsid w:val="00F7073E"/>
    <w:rsid w:val="00F7074F"/>
    <w:rsid w:val="00F709C7"/>
    <w:rsid w:val="00F71FFF"/>
    <w:rsid w:val="00F727EA"/>
    <w:rsid w:val="00F72F81"/>
    <w:rsid w:val="00F732BE"/>
    <w:rsid w:val="00F732F8"/>
    <w:rsid w:val="00F73C3B"/>
    <w:rsid w:val="00F73EA1"/>
    <w:rsid w:val="00F7516D"/>
    <w:rsid w:val="00F75B37"/>
    <w:rsid w:val="00F763E9"/>
    <w:rsid w:val="00F76926"/>
    <w:rsid w:val="00F7726A"/>
    <w:rsid w:val="00F77C07"/>
    <w:rsid w:val="00F80F8B"/>
    <w:rsid w:val="00F815B4"/>
    <w:rsid w:val="00F8234F"/>
    <w:rsid w:val="00F826BF"/>
    <w:rsid w:val="00F82883"/>
    <w:rsid w:val="00F82964"/>
    <w:rsid w:val="00F82F05"/>
    <w:rsid w:val="00F84B50"/>
    <w:rsid w:val="00F8502A"/>
    <w:rsid w:val="00F85A6C"/>
    <w:rsid w:val="00F85B10"/>
    <w:rsid w:val="00F865B5"/>
    <w:rsid w:val="00F86AA8"/>
    <w:rsid w:val="00F870B2"/>
    <w:rsid w:val="00F876A3"/>
    <w:rsid w:val="00F87799"/>
    <w:rsid w:val="00F87DC2"/>
    <w:rsid w:val="00F90C29"/>
    <w:rsid w:val="00F91884"/>
    <w:rsid w:val="00F919B2"/>
    <w:rsid w:val="00F9254D"/>
    <w:rsid w:val="00F92CFC"/>
    <w:rsid w:val="00F92EC3"/>
    <w:rsid w:val="00F9315C"/>
    <w:rsid w:val="00F93596"/>
    <w:rsid w:val="00F93DCC"/>
    <w:rsid w:val="00F93DDD"/>
    <w:rsid w:val="00F9532A"/>
    <w:rsid w:val="00F95FD4"/>
    <w:rsid w:val="00F969B7"/>
    <w:rsid w:val="00FA0694"/>
    <w:rsid w:val="00FA0D78"/>
    <w:rsid w:val="00FA0FCC"/>
    <w:rsid w:val="00FA1E5C"/>
    <w:rsid w:val="00FA22F1"/>
    <w:rsid w:val="00FA26A0"/>
    <w:rsid w:val="00FA2D69"/>
    <w:rsid w:val="00FA5FD2"/>
    <w:rsid w:val="00FA70AC"/>
    <w:rsid w:val="00FA7253"/>
    <w:rsid w:val="00FA7D49"/>
    <w:rsid w:val="00FA7E52"/>
    <w:rsid w:val="00FB011A"/>
    <w:rsid w:val="00FB059E"/>
    <w:rsid w:val="00FB1067"/>
    <w:rsid w:val="00FB1B7B"/>
    <w:rsid w:val="00FB1D08"/>
    <w:rsid w:val="00FB1F5F"/>
    <w:rsid w:val="00FB2080"/>
    <w:rsid w:val="00FB2209"/>
    <w:rsid w:val="00FB2FB0"/>
    <w:rsid w:val="00FB3B92"/>
    <w:rsid w:val="00FB4241"/>
    <w:rsid w:val="00FB4B50"/>
    <w:rsid w:val="00FB4B55"/>
    <w:rsid w:val="00FB59A3"/>
    <w:rsid w:val="00FB5EC8"/>
    <w:rsid w:val="00FB61F0"/>
    <w:rsid w:val="00FB64E5"/>
    <w:rsid w:val="00FB6D87"/>
    <w:rsid w:val="00FB6DD7"/>
    <w:rsid w:val="00FB71BE"/>
    <w:rsid w:val="00FB748E"/>
    <w:rsid w:val="00FC004B"/>
    <w:rsid w:val="00FC0180"/>
    <w:rsid w:val="00FC0C01"/>
    <w:rsid w:val="00FC0F0D"/>
    <w:rsid w:val="00FC1DC7"/>
    <w:rsid w:val="00FC2E4C"/>
    <w:rsid w:val="00FC32BD"/>
    <w:rsid w:val="00FC3714"/>
    <w:rsid w:val="00FC3809"/>
    <w:rsid w:val="00FC414B"/>
    <w:rsid w:val="00FC57C2"/>
    <w:rsid w:val="00FC5880"/>
    <w:rsid w:val="00FC5E4E"/>
    <w:rsid w:val="00FC75C1"/>
    <w:rsid w:val="00FC7B03"/>
    <w:rsid w:val="00FD09B4"/>
    <w:rsid w:val="00FD0C56"/>
    <w:rsid w:val="00FD0E74"/>
    <w:rsid w:val="00FD22EB"/>
    <w:rsid w:val="00FD232A"/>
    <w:rsid w:val="00FD27F0"/>
    <w:rsid w:val="00FD4A17"/>
    <w:rsid w:val="00FD5424"/>
    <w:rsid w:val="00FD57C2"/>
    <w:rsid w:val="00FD5A1D"/>
    <w:rsid w:val="00FD611C"/>
    <w:rsid w:val="00FD665F"/>
    <w:rsid w:val="00FD7500"/>
    <w:rsid w:val="00FE0837"/>
    <w:rsid w:val="00FE13DD"/>
    <w:rsid w:val="00FE162C"/>
    <w:rsid w:val="00FE1A94"/>
    <w:rsid w:val="00FE1AA6"/>
    <w:rsid w:val="00FE1ED9"/>
    <w:rsid w:val="00FE1F10"/>
    <w:rsid w:val="00FE2511"/>
    <w:rsid w:val="00FE2684"/>
    <w:rsid w:val="00FE2CF5"/>
    <w:rsid w:val="00FE3432"/>
    <w:rsid w:val="00FE3457"/>
    <w:rsid w:val="00FE3860"/>
    <w:rsid w:val="00FE3F6A"/>
    <w:rsid w:val="00FE3FDA"/>
    <w:rsid w:val="00FE4CBB"/>
    <w:rsid w:val="00FE4D81"/>
    <w:rsid w:val="00FE7092"/>
    <w:rsid w:val="00FE7C69"/>
    <w:rsid w:val="00FF006C"/>
    <w:rsid w:val="00FF02BA"/>
    <w:rsid w:val="00FF062C"/>
    <w:rsid w:val="00FF099E"/>
    <w:rsid w:val="00FF1DA3"/>
    <w:rsid w:val="00FF20D9"/>
    <w:rsid w:val="00FF2A36"/>
    <w:rsid w:val="00FF30F7"/>
    <w:rsid w:val="00FF35E4"/>
    <w:rsid w:val="00FF37C6"/>
    <w:rsid w:val="00FF37D9"/>
    <w:rsid w:val="00FF3890"/>
    <w:rsid w:val="00FF3BC5"/>
    <w:rsid w:val="00FF3EBE"/>
    <w:rsid w:val="00FF4A00"/>
    <w:rsid w:val="00FF5B5A"/>
    <w:rsid w:val="00FF62BE"/>
    <w:rsid w:val="00FF635D"/>
    <w:rsid w:val="00FF669C"/>
    <w:rsid w:val="00FF6E41"/>
    <w:rsid w:val="00FF76B0"/>
    <w:rsid w:val="00FF7709"/>
    <w:rsid w:val="00FF7F69"/>
    <w:rsid w:val="01608FE1"/>
    <w:rsid w:val="01D546D9"/>
    <w:rsid w:val="03F414AC"/>
    <w:rsid w:val="04813450"/>
    <w:rsid w:val="05FAB641"/>
    <w:rsid w:val="063CB7D8"/>
    <w:rsid w:val="0759FF47"/>
    <w:rsid w:val="0C7C108D"/>
    <w:rsid w:val="0C85879F"/>
    <w:rsid w:val="0F0073B6"/>
    <w:rsid w:val="13C1A2D6"/>
    <w:rsid w:val="14B0E51E"/>
    <w:rsid w:val="15D8632E"/>
    <w:rsid w:val="15F5EF6C"/>
    <w:rsid w:val="18E2A827"/>
    <w:rsid w:val="1A748C64"/>
    <w:rsid w:val="1B820EC8"/>
    <w:rsid w:val="1C1C6D98"/>
    <w:rsid w:val="1D9B56F6"/>
    <w:rsid w:val="1ECEB403"/>
    <w:rsid w:val="2080E93F"/>
    <w:rsid w:val="22E3266D"/>
    <w:rsid w:val="23C2A296"/>
    <w:rsid w:val="25A40E84"/>
    <w:rsid w:val="266F8B31"/>
    <w:rsid w:val="27234298"/>
    <w:rsid w:val="283693A7"/>
    <w:rsid w:val="2BE22118"/>
    <w:rsid w:val="2C36A401"/>
    <w:rsid w:val="2CAC7567"/>
    <w:rsid w:val="2EA4A63B"/>
    <w:rsid w:val="2FFC653F"/>
    <w:rsid w:val="310FF2E1"/>
    <w:rsid w:val="335E1B1B"/>
    <w:rsid w:val="35D4216B"/>
    <w:rsid w:val="377F3BF8"/>
    <w:rsid w:val="39003E3A"/>
    <w:rsid w:val="401ABEF2"/>
    <w:rsid w:val="41B8ECDA"/>
    <w:rsid w:val="42463FA8"/>
    <w:rsid w:val="45CC577B"/>
    <w:rsid w:val="4A4BC1E7"/>
    <w:rsid w:val="4DA79A94"/>
    <w:rsid w:val="515304F2"/>
    <w:rsid w:val="51E447E3"/>
    <w:rsid w:val="52E77F45"/>
    <w:rsid w:val="56A8A93E"/>
    <w:rsid w:val="5757D9E9"/>
    <w:rsid w:val="58571FD4"/>
    <w:rsid w:val="5A86D12B"/>
    <w:rsid w:val="5B446CD2"/>
    <w:rsid w:val="6055F7D2"/>
    <w:rsid w:val="61556AF4"/>
    <w:rsid w:val="6279F6FD"/>
    <w:rsid w:val="62EAA1D0"/>
    <w:rsid w:val="64BCF0D0"/>
    <w:rsid w:val="64C970E2"/>
    <w:rsid w:val="653FEA9F"/>
    <w:rsid w:val="66E5168C"/>
    <w:rsid w:val="67101138"/>
    <w:rsid w:val="6717CBED"/>
    <w:rsid w:val="68C3CBE9"/>
    <w:rsid w:val="69C0BDDA"/>
    <w:rsid w:val="6A0EA3A5"/>
    <w:rsid w:val="6B973659"/>
    <w:rsid w:val="6C82E383"/>
    <w:rsid w:val="6ED2D22F"/>
    <w:rsid w:val="6F1A86AF"/>
    <w:rsid w:val="70427143"/>
    <w:rsid w:val="71D7E5C9"/>
    <w:rsid w:val="74A51AF9"/>
    <w:rsid w:val="74CDA6BC"/>
    <w:rsid w:val="7666C59F"/>
    <w:rsid w:val="77A5B628"/>
    <w:rsid w:val="79122E5A"/>
    <w:rsid w:val="7A200212"/>
    <w:rsid w:val="7C8FE144"/>
    <w:rsid w:val="7EE301AC"/>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C2FF9"/>
  <w15:docId w15:val="{EF056E77-0051-477B-9272-5AB76FB2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F6E"/>
    <w:pPr>
      <w:keepNext/>
      <w:keepLines/>
      <w:spacing w:before="120" w:after="120" w:line="240" w:lineRule="auto"/>
      <w:jc w:val="both"/>
    </w:pPr>
    <w:rPr>
      <w:rFonts w:ascii="Calibri" w:eastAsia="Times New Roman" w:hAnsi="Calibri" w:cs="Times New Roman"/>
      <w:sz w:val="24"/>
      <w:szCs w:val="24"/>
      <w:lang w:eastAsia="en-GB"/>
    </w:rPr>
  </w:style>
  <w:style w:type="paragraph" w:styleId="Heading1">
    <w:name w:val="heading 1"/>
    <w:basedOn w:val="Normal"/>
    <w:next w:val="Normal"/>
    <w:link w:val="Heading1Char"/>
    <w:uiPriority w:val="9"/>
    <w:qFormat/>
    <w:rsid w:val="00134281"/>
    <w:pPr>
      <w:numPr>
        <w:numId w:val="1"/>
      </w:numPr>
      <w:outlineLvl w:val="0"/>
    </w:pPr>
    <w:rPr>
      <w:rFonts w:eastAsiaTheme="majorEastAsia" w:cstheme="majorBidi"/>
      <w:b/>
      <w:szCs w:val="32"/>
      <w:lang w:eastAsia="en-US"/>
    </w:rPr>
  </w:style>
  <w:style w:type="paragraph" w:styleId="Heading2">
    <w:name w:val="heading 2"/>
    <w:basedOn w:val="Normal"/>
    <w:next w:val="Normal"/>
    <w:link w:val="Heading2Char"/>
    <w:uiPriority w:val="9"/>
    <w:unhideWhenUsed/>
    <w:qFormat/>
    <w:rsid w:val="002161FC"/>
    <w:pPr>
      <w:numPr>
        <w:ilvl w:val="1"/>
        <w:numId w:val="1"/>
      </w:numPr>
      <w:spacing w:before="240" w:after="240"/>
      <w:ind w:left="576"/>
      <w:outlineLvl w:val="1"/>
    </w:pPr>
    <w:rPr>
      <w:rFonts w:eastAsiaTheme="majorEastAsia" w:cstheme="majorBidi"/>
      <w:b/>
      <w:szCs w:val="26"/>
      <w:lang w:eastAsia="en-US"/>
    </w:rPr>
  </w:style>
  <w:style w:type="paragraph" w:styleId="Heading3">
    <w:name w:val="heading 3"/>
    <w:basedOn w:val="Normal"/>
    <w:next w:val="Normal"/>
    <w:link w:val="Heading3Char"/>
    <w:uiPriority w:val="9"/>
    <w:unhideWhenUsed/>
    <w:qFormat/>
    <w:rsid w:val="00763193"/>
    <w:pPr>
      <w:numPr>
        <w:ilvl w:val="2"/>
        <w:numId w:val="1"/>
      </w:numPr>
      <w:outlineLvl w:val="2"/>
    </w:pPr>
    <w:rPr>
      <w:rFonts w:eastAsiaTheme="majorEastAsia" w:cstheme="majorBidi"/>
      <w:b/>
      <w:lang w:eastAsia="en-US"/>
    </w:rPr>
  </w:style>
  <w:style w:type="paragraph" w:styleId="Heading4">
    <w:name w:val="heading 4"/>
    <w:basedOn w:val="Normal"/>
    <w:next w:val="Normal"/>
    <w:link w:val="Heading4Char"/>
    <w:uiPriority w:val="9"/>
    <w:unhideWhenUsed/>
    <w:qFormat/>
    <w:rsid w:val="0034234C"/>
    <w:pPr>
      <w:numPr>
        <w:ilvl w:val="3"/>
        <w:numId w:val="1"/>
      </w:numPr>
      <w:spacing w:before="40"/>
      <w:outlineLvl w:val="3"/>
    </w:pPr>
    <w:rPr>
      <w:rFonts w:eastAsiaTheme="majorEastAsia" w:cstheme="majorBidi"/>
      <w:iCs/>
      <w:szCs w:val="22"/>
      <w:lang w:eastAsia="en-US"/>
    </w:rPr>
  </w:style>
  <w:style w:type="paragraph" w:styleId="Heading5">
    <w:name w:val="heading 5"/>
    <w:basedOn w:val="Normal"/>
    <w:next w:val="Normal"/>
    <w:link w:val="Heading5Char"/>
    <w:uiPriority w:val="9"/>
    <w:unhideWhenUsed/>
    <w:qFormat/>
    <w:rsid w:val="0034234C"/>
    <w:pPr>
      <w:numPr>
        <w:ilvl w:val="4"/>
        <w:numId w:val="1"/>
      </w:numPr>
      <w:spacing w:before="40"/>
      <w:outlineLvl w:val="4"/>
    </w:pPr>
    <w:rPr>
      <w:rFonts w:eastAsiaTheme="majorEastAsia" w:cstheme="majorBidi"/>
      <w:szCs w:val="22"/>
      <w:lang w:eastAsia="en-US"/>
    </w:rPr>
  </w:style>
  <w:style w:type="paragraph" w:styleId="Heading6">
    <w:name w:val="heading 6"/>
    <w:basedOn w:val="Normal"/>
    <w:next w:val="Normal"/>
    <w:link w:val="Heading6Char"/>
    <w:uiPriority w:val="9"/>
    <w:unhideWhenUsed/>
    <w:qFormat/>
    <w:rsid w:val="00D331A2"/>
    <w:pPr>
      <w:spacing w:before="240"/>
      <w:outlineLvl w:val="5"/>
    </w:pPr>
    <w:rPr>
      <w:rFonts w:eastAsiaTheme="majorEastAsia" w:cstheme="majorBidi"/>
      <w:i/>
      <w:szCs w:val="22"/>
      <w:lang w:eastAsia="en-US"/>
    </w:rPr>
  </w:style>
  <w:style w:type="paragraph" w:styleId="Heading7">
    <w:name w:val="heading 7"/>
    <w:basedOn w:val="Normal"/>
    <w:next w:val="Normal"/>
    <w:link w:val="Heading7Char"/>
    <w:uiPriority w:val="9"/>
    <w:semiHidden/>
    <w:unhideWhenUsed/>
    <w:qFormat/>
    <w:rsid w:val="00FE1F10"/>
    <w:pPr>
      <w:numPr>
        <w:ilvl w:val="6"/>
        <w:numId w:val="1"/>
      </w:numPr>
      <w:spacing w:before="40"/>
      <w:outlineLvl w:val="6"/>
    </w:pPr>
    <w:rPr>
      <w:rFonts w:asciiTheme="majorHAnsi" w:eastAsiaTheme="majorEastAsia" w:hAnsiTheme="majorHAnsi" w:cstheme="majorBidi"/>
      <w:i/>
      <w:iCs/>
      <w:color w:val="1F3763" w:themeColor="accent1" w:themeShade="7F"/>
      <w:sz w:val="22"/>
      <w:szCs w:val="22"/>
      <w:lang w:eastAsia="en-US"/>
    </w:rPr>
  </w:style>
  <w:style w:type="paragraph" w:styleId="Heading8">
    <w:name w:val="heading 8"/>
    <w:basedOn w:val="Normal"/>
    <w:next w:val="Normal"/>
    <w:link w:val="Heading8Char"/>
    <w:uiPriority w:val="9"/>
    <w:semiHidden/>
    <w:unhideWhenUsed/>
    <w:qFormat/>
    <w:rsid w:val="00FE1F10"/>
    <w:pPr>
      <w:numPr>
        <w:ilvl w:val="7"/>
        <w:numId w:val="1"/>
      </w:numPr>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FE1F10"/>
    <w:pPr>
      <w:numPr>
        <w:ilvl w:val="8"/>
        <w:numId w:val="1"/>
      </w:numPr>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281"/>
    <w:rPr>
      <w:rFonts w:ascii="Calibri" w:eastAsiaTheme="majorEastAsia" w:hAnsi="Calibri" w:cstheme="majorBidi"/>
      <w:b/>
      <w:sz w:val="24"/>
      <w:szCs w:val="32"/>
    </w:rPr>
  </w:style>
  <w:style w:type="character" w:customStyle="1" w:styleId="Heading2Char">
    <w:name w:val="Heading 2 Char"/>
    <w:basedOn w:val="DefaultParagraphFont"/>
    <w:link w:val="Heading2"/>
    <w:uiPriority w:val="9"/>
    <w:rsid w:val="002161FC"/>
    <w:rPr>
      <w:rFonts w:ascii="Calibri" w:eastAsiaTheme="majorEastAsia" w:hAnsi="Calibri" w:cstheme="majorBidi"/>
      <w:b/>
      <w:sz w:val="24"/>
      <w:szCs w:val="26"/>
    </w:rPr>
  </w:style>
  <w:style w:type="character" w:customStyle="1" w:styleId="Heading3Char">
    <w:name w:val="Heading 3 Char"/>
    <w:basedOn w:val="DefaultParagraphFont"/>
    <w:link w:val="Heading3"/>
    <w:uiPriority w:val="9"/>
    <w:rsid w:val="00763193"/>
    <w:rPr>
      <w:rFonts w:ascii="Calibri" w:eastAsiaTheme="majorEastAsia" w:hAnsi="Calibri" w:cstheme="majorBidi"/>
      <w:b/>
      <w:sz w:val="24"/>
      <w:szCs w:val="24"/>
    </w:rPr>
  </w:style>
  <w:style w:type="character" w:customStyle="1" w:styleId="Heading4Char">
    <w:name w:val="Heading 4 Char"/>
    <w:basedOn w:val="DefaultParagraphFont"/>
    <w:link w:val="Heading4"/>
    <w:uiPriority w:val="9"/>
    <w:rsid w:val="0034234C"/>
    <w:rPr>
      <w:rFonts w:ascii="Calibri" w:eastAsiaTheme="majorEastAsia" w:hAnsi="Calibri" w:cstheme="majorBidi"/>
      <w:iCs/>
      <w:sz w:val="24"/>
    </w:rPr>
  </w:style>
  <w:style w:type="character" w:customStyle="1" w:styleId="Heading5Char">
    <w:name w:val="Heading 5 Char"/>
    <w:basedOn w:val="DefaultParagraphFont"/>
    <w:link w:val="Heading5"/>
    <w:uiPriority w:val="9"/>
    <w:rsid w:val="0034234C"/>
    <w:rPr>
      <w:rFonts w:ascii="Calibri" w:eastAsiaTheme="majorEastAsia" w:hAnsi="Calibri" w:cstheme="majorBidi"/>
      <w:sz w:val="24"/>
    </w:rPr>
  </w:style>
  <w:style w:type="character" w:customStyle="1" w:styleId="Heading6Char">
    <w:name w:val="Heading 6 Char"/>
    <w:basedOn w:val="DefaultParagraphFont"/>
    <w:link w:val="Heading6"/>
    <w:uiPriority w:val="9"/>
    <w:rsid w:val="00D331A2"/>
    <w:rPr>
      <w:rFonts w:ascii="Calibri" w:eastAsiaTheme="majorEastAsia" w:hAnsi="Calibri" w:cstheme="majorBidi"/>
      <w:i/>
      <w:sz w:val="24"/>
    </w:rPr>
  </w:style>
  <w:style w:type="character" w:customStyle="1" w:styleId="Heading7Char">
    <w:name w:val="Heading 7 Char"/>
    <w:basedOn w:val="DefaultParagraphFont"/>
    <w:link w:val="Heading7"/>
    <w:uiPriority w:val="9"/>
    <w:semiHidden/>
    <w:rsid w:val="00FE1F1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E1F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1F10"/>
    <w:rPr>
      <w:rFonts w:asciiTheme="majorHAnsi" w:eastAsiaTheme="majorEastAsia" w:hAnsiTheme="majorHAnsi" w:cstheme="majorBidi"/>
      <w:i/>
      <w:iCs/>
      <w:color w:val="272727" w:themeColor="text1" w:themeTint="D8"/>
      <w:sz w:val="21"/>
      <w:szCs w:val="21"/>
    </w:rPr>
  </w:style>
  <w:style w:type="paragraph" w:styleId="NoSpacing">
    <w:name w:val="No Spacing"/>
    <w:rsid w:val="00FE1F10"/>
    <w:pPr>
      <w:spacing w:after="0" w:line="240" w:lineRule="auto"/>
    </w:pPr>
  </w:style>
  <w:style w:type="paragraph" w:styleId="ListParagraph">
    <w:name w:val="List Paragraph"/>
    <w:aliases w:val="List Paragraph (numbered (a))"/>
    <w:basedOn w:val="Normal"/>
    <w:link w:val="ListParagraphChar"/>
    <w:uiPriority w:val="34"/>
    <w:qFormat/>
    <w:rsid w:val="002C2719"/>
    <w:pPr>
      <w:ind w:left="720"/>
      <w:contextualSpacing/>
    </w:pPr>
    <w:rPr>
      <w:rFonts w:eastAsiaTheme="minorHAnsi" w:cs="Calibri"/>
      <w:sz w:val="22"/>
      <w:szCs w:val="22"/>
      <w:lang w:eastAsia="en-US"/>
    </w:rPr>
  </w:style>
  <w:style w:type="character" w:styleId="Hyperlink">
    <w:name w:val="Hyperlink"/>
    <w:basedOn w:val="DefaultParagraphFont"/>
    <w:uiPriority w:val="99"/>
    <w:unhideWhenUsed/>
    <w:rsid w:val="006F298B"/>
    <w:rPr>
      <w:color w:val="0000FF"/>
      <w:u w:val="single"/>
    </w:rPr>
  </w:style>
  <w:style w:type="paragraph" w:styleId="EndnoteText">
    <w:name w:val="endnote text"/>
    <w:basedOn w:val="Normal"/>
    <w:link w:val="EndnoteTextChar"/>
    <w:uiPriority w:val="99"/>
    <w:unhideWhenUsed/>
    <w:rsid w:val="006F298B"/>
    <w:rPr>
      <w:rFonts w:eastAsiaTheme="minorEastAsia"/>
      <w:lang w:eastAsia="en-US"/>
    </w:rPr>
  </w:style>
  <w:style w:type="character" w:customStyle="1" w:styleId="EndnoteTextChar">
    <w:name w:val="Endnote Text Char"/>
    <w:basedOn w:val="DefaultParagraphFont"/>
    <w:link w:val="EndnoteText"/>
    <w:uiPriority w:val="99"/>
    <w:rsid w:val="006F298B"/>
    <w:rPr>
      <w:rFonts w:ascii="Times New Roman" w:eastAsiaTheme="minorEastAsia" w:hAnsi="Times New Roman" w:cs="Times New Roman"/>
      <w:sz w:val="24"/>
      <w:szCs w:val="24"/>
    </w:rPr>
  </w:style>
  <w:style w:type="character" w:styleId="EndnoteReference">
    <w:name w:val="endnote reference"/>
    <w:basedOn w:val="DefaultParagraphFont"/>
    <w:uiPriority w:val="99"/>
    <w:unhideWhenUsed/>
    <w:rsid w:val="006F298B"/>
    <w:rPr>
      <w:vertAlign w:val="superscript"/>
    </w:rPr>
  </w:style>
  <w:style w:type="character" w:customStyle="1" w:styleId="nlmext-link">
    <w:name w:val="nlm_ext-link"/>
    <w:basedOn w:val="DefaultParagraphFont"/>
    <w:rsid w:val="006F298B"/>
  </w:style>
  <w:style w:type="character" w:customStyle="1" w:styleId="nlmyear">
    <w:name w:val="nlm_year"/>
    <w:basedOn w:val="DefaultParagraphFont"/>
    <w:rsid w:val="006F298B"/>
  </w:style>
  <w:style w:type="character" w:styleId="CommentReference">
    <w:name w:val="annotation reference"/>
    <w:basedOn w:val="DefaultParagraphFont"/>
    <w:uiPriority w:val="99"/>
    <w:rsid w:val="006F298B"/>
    <w:rPr>
      <w:sz w:val="16"/>
      <w:szCs w:val="16"/>
    </w:rPr>
  </w:style>
  <w:style w:type="paragraph" w:styleId="CommentText">
    <w:name w:val="annotation text"/>
    <w:basedOn w:val="Normal"/>
    <w:link w:val="CommentTextChar"/>
    <w:rsid w:val="006F298B"/>
    <w:pPr>
      <w:suppressAutoHyphens/>
      <w:autoSpaceDN w:val="0"/>
      <w:spacing w:after="160"/>
      <w:textAlignment w:val="baseline"/>
    </w:pPr>
    <w:rPr>
      <w:rFonts w:eastAsia="Calibri"/>
      <w:sz w:val="20"/>
      <w:szCs w:val="20"/>
      <w:lang w:val="en-GB" w:eastAsia="en-US"/>
    </w:rPr>
  </w:style>
  <w:style w:type="character" w:customStyle="1" w:styleId="CommentTextChar">
    <w:name w:val="Comment Text Char"/>
    <w:basedOn w:val="DefaultParagraphFont"/>
    <w:link w:val="CommentText"/>
    <w:rsid w:val="006F298B"/>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rsid w:val="006F298B"/>
    <w:rPr>
      <w:b/>
      <w:bCs/>
    </w:rPr>
  </w:style>
  <w:style w:type="character" w:customStyle="1" w:styleId="CommentSubjectChar">
    <w:name w:val="Comment Subject Char"/>
    <w:basedOn w:val="CommentTextChar"/>
    <w:link w:val="CommentSubject"/>
    <w:rsid w:val="006F298B"/>
    <w:rPr>
      <w:rFonts w:ascii="Calibri" w:eastAsia="Calibri" w:hAnsi="Calibri" w:cs="Times New Roman"/>
      <w:b/>
      <w:bCs/>
      <w:sz w:val="20"/>
      <w:szCs w:val="20"/>
      <w:lang w:val="en-GB"/>
    </w:rPr>
  </w:style>
  <w:style w:type="character" w:customStyle="1" w:styleId="HeaderChar">
    <w:name w:val="Header Char"/>
    <w:basedOn w:val="DefaultParagraphFont"/>
    <w:rsid w:val="006F298B"/>
  </w:style>
  <w:style w:type="paragraph" w:styleId="Header">
    <w:name w:val="header"/>
    <w:basedOn w:val="Normal"/>
    <w:link w:val="HeaderChar1"/>
    <w:rsid w:val="006F298B"/>
    <w:pPr>
      <w:tabs>
        <w:tab w:val="center" w:pos="4680"/>
        <w:tab w:val="right" w:pos="9360"/>
      </w:tabs>
      <w:suppressAutoHyphens/>
      <w:autoSpaceDN w:val="0"/>
      <w:textAlignment w:val="baseline"/>
    </w:pPr>
    <w:rPr>
      <w:rFonts w:eastAsia="Calibri"/>
      <w:sz w:val="22"/>
      <w:szCs w:val="22"/>
      <w:lang w:val="en-GB" w:eastAsia="en-US"/>
    </w:rPr>
  </w:style>
  <w:style w:type="character" w:customStyle="1" w:styleId="HeaderChar1">
    <w:name w:val="Header Char1"/>
    <w:basedOn w:val="DefaultParagraphFont"/>
    <w:link w:val="Header"/>
    <w:rsid w:val="006F298B"/>
    <w:rPr>
      <w:rFonts w:ascii="Calibri" w:eastAsia="Calibri" w:hAnsi="Calibri" w:cs="Times New Roman"/>
      <w:lang w:val="en-GB"/>
    </w:rPr>
  </w:style>
  <w:style w:type="character" w:customStyle="1" w:styleId="FooterChar">
    <w:name w:val="Footer Char"/>
    <w:basedOn w:val="DefaultParagraphFont"/>
    <w:uiPriority w:val="99"/>
    <w:rsid w:val="006F298B"/>
  </w:style>
  <w:style w:type="paragraph" w:styleId="Footer">
    <w:name w:val="footer"/>
    <w:basedOn w:val="Normal"/>
    <w:link w:val="FooterChar1"/>
    <w:uiPriority w:val="99"/>
    <w:rsid w:val="006F298B"/>
    <w:pPr>
      <w:tabs>
        <w:tab w:val="center" w:pos="4680"/>
        <w:tab w:val="right" w:pos="9360"/>
      </w:tabs>
      <w:suppressAutoHyphens/>
      <w:autoSpaceDN w:val="0"/>
      <w:textAlignment w:val="baseline"/>
    </w:pPr>
    <w:rPr>
      <w:rFonts w:eastAsia="Calibri"/>
      <w:sz w:val="22"/>
      <w:szCs w:val="22"/>
      <w:lang w:val="en-GB" w:eastAsia="en-US"/>
    </w:rPr>
  </w:style>
  <w:style w:type="character" w:customStyle="1" w:styleId="FooterChar1">
    <w:name w:val="Footer Char1"/>
    <w:basedOn w:val="DefaultParagraphFont"/>
    <w:link w:val="Footer"/>
    <w:rsid w:val="006F298B"/>
    <w:rPr>
      <w:rFonts w:ascii="Calibri" w:eastAsia="Calibri" w:hAnsi="Calibri" w:cs="Times New Roman"/>
      <w:lang w:val="en-GB"/>
    </w:rPr>
  </w:style>
  <w:style w:type="character" w:styleId="Strong">
    <w:name w:val="Strong"/>
    <w:basedOn w:val="DefaultParagraphFont"/>
    <w:uiPriority w:val="22"/>
    <w:qFormat/>
    <w:rsid w:val="006F298B"/>
    <w:rPr>
      <w:b/>
      <w:bCs/>
    </w:rPr>
  </w:style>
  <w:style w:type="character" w:styleId="Emphasis">
    <w:name w:val="Emphasis"/>
    <w:basedOn w:val="DefaultParagraphFont"/>
    <w:uiPriority w:val="20"/>
    <w:qFormat/>
    <w:rsid w:val="006F298B"/>
    <w:rPr>
      <w:i/>
      <w:iCs/>
    </w:rPr>
  </w:style>
  <w:style w:type="paragraph" w:styleId="Revision">
    <w:name w:val="Revision"/>
    <w:hidden/>
    <w:uiPriority w:val="99"/>
    <w:semiHidden/>
    <w:rsid w:val="006F298B"/>
    <w:pPr>
      <w:spacing w:after="0" w:line="240" w:lineRule="auto"/>
    </w:pPr>
    <w:rPr>
      <w:rFonts w:ascii="Calibri" w:eastAsia="Calibri" w:hAnsi="Calibri" w:cs="Times New Roman"/>
      <w:lang w:val="en-GB"/>
    </w:rPr>
  </w:style>
  <w:style w:type="paragraph" w:customStyle="1" w:styleId="MDPI71References">
    <w:name w:val="MDPI_7.1_References"/>
    <w:basedOn w:val="Normal"/>
    <w:rsid w:val="006F298B"/>
    <w:pPr>
      <w:numPr>
        <w:numId w:val="2"/>
      </w:numPr>
      <w:adjustRightInd w:val="0"/>
      <w:snapToGrid w:val="0"/>
      <w:spacing w:line="260" w:lineRule="atLeast"/>
    </w:pPr>
    <w:rPr>
      <w:rFonts w:ascii="Palatino Linotype" w:hAnsi="Palatino Linotype"/>
      <w:snapToGrid w:val="0"/>
      <w:color w:val="000000"/>
      <w:sz w:val="18"/>
      <w:szCs w:val="20"/>
      <w:lang w:eastAsia="de-DE" w:bidi="en-US"/>
    </w:rPr>
  </w:style>
  <w:style w:type="paragraph" w:customStyle="1" w:styleId="EndNoteBibliography">
    <w:name w:val="EndNote Bibliography"/>
    <w:basedOn w:val="Normal"/>
    <w:link w:val="EndNoteBibliographyChar"/>
    <w:rsid w:val="006F298B"/>
    <w:pPr>
      <w:spacing w:after="160"/>
    </w:pPr>
    <w:rPr>
      <w:rFonts w:eastAsiaTheme="minorEastAsia" w:cs="Calibri"/>
      <w:noProof/>
      <w:sz w:val="22"/>
      <w:szCs w:val="22"/>
      <w:lang w:eastAsia="zh-CN"/>
    </w:rPr>
  </w:style>
  <w:style w:type="character" w:customStyle="1" w:styleId="EndNoteBibliographyChar">
    <w:name w:val="EndNote Bibliography Char"/>
    <w:basedOn w:val="DefaultParagraphFont"/>
    <w:link w:val="EndNoteBibliography"/>
    <w:rsid w:val="006F298B"/>
    <w:rPr>
      <w:rFonts w:ascii="Calibri" w:eastAsiaTheme="minorEastAsia" w:hAnsi="Calibri" w:cs="Calibri"/>
      <w:noProof/>
      <w:lang w:eastAsia="zh-CN"/>
    </w:rPr>
  </w:style>
  <w:style w:type="paragraph" w:styleId="BalloonText">
    <w:name w:val="Balloon Text"/>
    <w:basedOn w:val="Normal"/>
    <w:link w:val="BalloonTextChar"/>
    <w:uiPriority w:val="99"/>
    <w:semiHidden/>
    <w:unhideWhenUsed/>
    <w:rsid w:val="006F298B"/>
    <w:pPr>
      <w:suppressAutoHyphens/>
      <w:autoSpaceDN w:val="0"/>
      <w:textAlignment w:val="baseline"/>
    </w:pPr>
    <w:rPr>
      <w:rFonts w:ascii="Segoe UI" w:eastAsia="Calibri" w:hAnsi="Segoe UI" w:cs="Segoe UI"/>
      <w:sz w:val="18"/>
      <w:szCs w:val="18"/>
      <w:lang w:val="en-GB" w:eastAsia="en-US"/>
    </w:rPr>
  </w:style>
  <w:style w:type="character" w:customStyle="1" w:styleId="BalloonTextChar">
    <w:name w:val="Balloon Text Char"/>
    <w:basedOn w:val="DefaultParagraphFont"/>
    <w:link w:val="BalloonText"/>
    <w:uiPriority w:val="99"/>
    <w:semiHidden/>
    <w:rsid w:val="006F298B"/>
    <w:rPr>
      <w:rFonts w:ascii="Segoe UI" w:eastAsia="Calibri" w:hAnsi="Segoe UI" w:cs="Segoe UI"/>
      <w:sz w:val="18"/>
      <w:szCs w:val="18"/>
      <w:lang w:val="en-GB"/>
    </w:rPr>
  </w:style>
  <w:style w:type="character" w:customStyle="1" w:styleId="docsum-authors">
    <w:name w:val="docsum-authors"/>
    <w:basedOn w:val="DefaultParagraphFont"/>
    <w:rsid w:val="006F298B"/>
  </w:style>
  <w:style w:type="character" w:customStyle="1" w:styleId="docsum-journal-citation">
    <w:name w:val="docsum-journal-citation"/>
    <w:basedOn w:val="DefaultParagraphFont"/>
    <w:rsid w:val="006F298B"/>
  </w:style>
  <w:style w:type="paragraph" w:customStyle="1" w:styleId="CABInormal">
    <w:name w:val="CABInormal"/>
    <w:basedOn w:val="Normal"/>
    <w:link w:val="CABInormalChar"/>
    <w:rsid w:val="006F298B"/>
    <w:rPr>
      <w:rFonts w:ascii="Arial" w:eastAsia="Calibri" w:hAnsi="Arial"/>
      <w:color w:val="000000" w:themeColor="text1"/>
      <w:sz w:val="22"/>
      <w:szCs w:val="22"/>
      <w:lang w:val="en-GB" w:eastAsia="en-US"/>
    </w:rPr>
  </w:style>
  <w:style w:type="character" w:customStyle="1" w:styleId="CABInormalChar">
    <w:name w:val="CABInormal Char"/>
    <w:basedOn w:val="DefaultParagraphFont"/>
    <w:link w:val="CABInormal"/>
    <w:rsid w:val="006F298B"/>
    <w:rPr>
      <w:rFonts w:ascii="Arial" w:eastAsia="Calibri" w:hAnsi="Arial" w:cs="Times New Roman"/>
      <w:color w:val="000000" w:themeColor="text1"/>
      <w:lang w:val="en-GB"/>
    </w:rPr>
  </w:style>
  <w:style w:type="character" w:customStyle="1" w:styleId="eop">
    <w:name w:val="eop"/>
    <w:basedOn w:val="DefaultParagraphFont"/>
    <w:rsid w:val="006F298B"/>
  </w:style>
  <w:style w:type="character" w:customStyle="1" w:styleId="normaltextrun">
    <w:name w:val="normaltextrun"/>
    <w:basedOn w:val="DefaultParagraphFont"/>
    <w:rsid w:val="006F298B"/>
  </w:style>
  <w:style w:type="paragraph" w:styleId="TOC1">
    <w:name w:val="toc 1"/>
    <w:basedOn w:val="Normal"/>
    <w:next w:val="Normal"/>
    <w:autoRedefine/>
    <w:uiPriority w:val="39"/>
    <w:unhideWhenUsed/>
    <w:rsid w:val="00B07A09"/>
    <w:pPr>
      <w:tabs>
        <w:tab w:val="left" w:pos="440"/>
        <w:tab w:val="right" w:leader="dot" w:pos="9016"/>
      </w:tabs>
      <w:spacing w:after="100"/>
    </w:pPr>
    <w:rPr>
      <w:rFonts w:eastAsiaTheme="minorHAnsi" w:cs="Calibri"/>
      <w:noProof/>
      <w:sz w:val="22"/>
      <w:szCs w:val="22"/>
      <w:lang w:eastAsia="en-US"/>
    </w:rPr>
  </w:style>
  <w:style w:type="paragraph" w:styleId="TOC2">
    <w:name w:val="toc 2"/>
    <w:basedOn w:val="Normal"/>
    <w:next w:val="Normal"/>
    <w:autoRedefine/>
    <w:uiPriority w:val="39"/>
    <w:unhideWhenUsed/>
    <w:rsid w:val="009C553B"/>
    <w:pPr>
      <w:tabs>
        <w:tab w:val="left" w:pos="880"/>
        <w:tab w:val="right" w:leader="dot" w:pos="9016"/>
      </w:tabs>
      <w:spacing w:after="100"/>
      <w:ind w:left="220"/>
    </w:pPr>
    <w:rPr>
      <w:rFonts w:eastAsiaTheme="minorHAnsi" w:cs="Calibri"/>
      <w:sz w:val="22"/>
      <w:szCs w:val="22"/>
      <w:lang w:eastAsia="en-US"/>
    </w:rPr>
  </w:style>
  <w:style w:type="table" w:styleId="TableGrid">
    <w:name w:val="Table Grid"/>
    <w:aliases w:val="Das Raster"/>
    <w:basedOn w:val="TableNormal"/>
    <w:uiPriority w:val="39"/>
    <w:rsid w:val="0076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B21770"/>
    <w:pPr>
      <w:tabs>
        <w:tab w:val="right" w:leader="dot" w:pos="9016"/>
      </w:tabs>
      <w:spacing w:after="100"/>
      <w:ind w:left="1100"/>
    </w:pPr>
    <w:rPr>
      <w:rFonts w:eastAsiaTheme="minorHAnsi" w:cs="Calibri"/>
      <w:sz w:val="22"/>
      <w:szCs w:val="22"/>
      <w:lang w:eastAsia="en-US"/>
    </w:rPr>
  </w:style>
  <w:style w:type="character" w:styleId="UnresolvedMention">
    <w:name w:val="Unresolved Mention"/>
    <w:basedOn w:val="DefaultParagraphFont"/>
    <w:uiPriority w:val="99"/>
    <w:semiHidden/>
    <w:unhideWhenUsed/>
    <w:rsid w:val="00A666A0"/>
    <w:rPr>
      <w:color w:val="605E5C"/>
      <w:shd w:val="clear" w:color="auto" w:fill="E1DFDD"/>
    </w:rPr>
  </w:style>
  <w:style w:type="character" w:styleId="FollowedHyperlink">
    <w:name w:val="FollowedHyperlink"/>
    <w:basedOn w:val="DefaultParagraphFont"/>
    <w:uiPriority w:val="99"/>
    <w:semiHidden/>
    <w:unhideWhenUsed/>
    <w:rsid w:val="00EB36E5"/>
    <w:rPr>
      <w:color w:val="954F72" w:themeColor="followedHyperlink"/>
      <w:u w:val="single"/>
    </w:rPr>
  </w:style>
  <w:style w:type="paragraph" w:styleId="NormalWeb">
    <w:name w:val="Normal (Web)"/>
    <w:basedOn w:val="Normal"/>
    <w:uiPriority w:val="99"/>
    <w:semiHidden/>
    <w:unhideWhenUsed/>
    <w:rsid w:val="00614E0E"/>
    <w:pPr>
      <w:spacing w:before="100" w:beforeAutospacing="1" w:after="100" w:afterAutospacing="1"/>
    </w:pPr>
    <w:rPr>
      <w:lang w:eastAsia="en-US"/>
    </w:rPr>
  </w:style>
  <w:style w:type="character" w:customStyle="1" w:styleId="cf01">
    <w:name w:val="cf01"/>
    <w:basedOn w:val="DefaultParagraphFont"/>
    <w:rsid w:val="00614E0E"/>
    <w:rPr>
      <w:rFonts w:ascii="Segoe UI" w:hAnsi="Segoe UI" w:cs="Segoe UI" w:hint="default"/>
      <w:sz w:val="18"/>
      <w:szCs w:val="18"/>
    </w:rPr>
  </w:style>
  <w:style w:type="paragraph" w:customStyle="1" w:styleId="pf0">
    <w:name w:val="pf0"/>
    <w:basedOn w:val="Normal"/>
    <w:rsid w:val="00D960E6"/>
    <w:pPr>
      <w:spacing w:before="100" w:beforeAutospacing="1" w:after="100" w:afterAutospacing="1"/>
    </w:pPr>
    <w:rPr>
      <w:lang w:eastAsia="en-US"/>
    </w:rPr>
  </w:style>
  <w:style w:type="character" w:customStyle="1" w:styleId="markedcontent">
    <w:name w:val="markedcontent"/>
    <w:basedOn w:val="DefaultParagraphFont"/>
    <w:rsid w:val="00516066"/>
  </w:style>
  <w:style w:type="character" w:customStyle="1" w:styleId="highlight">
    <w:name w:val="highlight"/>
    <w:basedOn w:val="DefaultParagraphFont"/>
    <w:rsid w:val="0050701A"/>
  </w:style>
  <w:style w:type="paragraph" w:styleId="FootnoteText">
    <w:name w:val="footnote text"/>
    <w:basedOn w:val="Normal"/>
    <w:link w:val="FootnoteTextChar"/>
    <w:uiPriority w:val="99"/>
    <w:semiHidden/>
    <w:unhideWhenUsed/>
    <w:rsid w:val="003F6687"/>
    <w:rPr>
      <w:sz w:val="20"/>
      <w:szCs w:val="20"/>
    </w:rPr>
  </w:style>
  <w:style w:type="character" w:customStyle="1" w:styleId="FootnoteTextChar">
    <w:name w:val="Footnote Text Char"/>
    <w:basedOn w:val="DefaultParagraphFont"/>
    <w:link w:val="FootnoteText"/>
    <w:uiPriority w:val="99"/>
    <w:semiHidden/>
    <w:rsid w:val="003F6687"/>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F6687"/>
    <w:rPr>
      <w:vertAlign w:val="superscript"/>
    </w:rPr>
  </w:style>
  <w:style w:type="paragraph" w:customStyle="1" w:styleId="Bullet">
    <w:name w:val="Bullet"/>
    <w:basedOn w:val="ListParagraph"/>
    <w:link w:val="BulletChar"/>
    <w:qFormat/>
    <w:rsid w:val="00196298"/>
    <w:pPr>
      <w:numPr>
        <w:numId w:val="3"/>
      </w:numPr>
      <w:spacing w:before="0" w:after="0"/>
      <w:ind w:left="648"/>
      <w:contextualSpacing w:val="0"/>
    </w:pPr>
    <w:rPr>
      <w:sz w:val="24"/>
    </w:rPr>
  </w:style>
  <w:style w:type="character" w:customStyle="1" w:styleId="ListParagraphChar">
    <w:name w:val="List Paragraph Char"/>
    <w:aliases w:val="List Paragraph (numbered (a)) Char"/>
    <w:basedOn w:val="DefaultParagraphFont"/>
    <w:link w:val="ListParagraph"/>
    <w:uiPriority w:val="34"/>
    <w:rsid w:val="0092271D"/>
    <w:rPr>
      <w:rFonts w:ascii="Calibri" w:hAnsi="Calibri" w:cs="Calibri"/>
    </w:rPr>
  </w:style>
  <w:style w:type="character" w:customStyle="1" w:styleId="BulletChar">
    <w:name w:val="Bullet Char"/>
    <w:basedOn w:val="ListParagraphChar"/>
    <w:link w:val="Bullet"/>
    <w:rsid w:val="00196298"/>
    <w:rPr>
      <w:rFonts w:ascii="Calibri" w:hAnsi="Calibri" w:cs="Calibri"/>
      <w:sz w:val="24"/>
    </w:rPr>
  </w:style>
  <w:style w:type="paragraph" w:customStyle="1" w:styleId="Default">
    <w:name w:val="Default"/>
    <w:rsid w:val="00D7744C"/>
    <w:pPr>
      <w:autoSpaceDE w:val="0"/>
      <w:autoSpaceDN w:val="0"/>
      <w:adjustRightInd w:val="0"/>
      <w:spacing w:after="0" w:line="240" w:lineRule="auto"/>
    </w:pPr>
    <w:rPr>
      <w:rFonts w:ascii="Symbol" w:hAnsi="Symbol" w:cs="Symbol"/>
      <w:color w:val="000000"/>
      <w:sz w:val="24"/>
      <w:szCs w:val="24"/>
    </w:rPr>
  </w:style>
  <w:style w:type="paragraph" w:styleId="TOC3">
    <w:name w:val="toc 3"/>
    <w:basedOn w:val="Normal"/>
    <w:next w:val="Normal"/>
    <w:autoRedefine/>
    <w:uiPriority w:val="39"/>
    <w:unhideWhenUsed/>
    <w:rsid w:val="005C1F50"/>
    <w:pPr>
      <w:spacing w:after="100"/>
      <w:ind w:left="480"/>
    </w:pPr>
  </w:style>
  <w:style w:type="paragraph" w:customStyle="1" w:styleId="Normal-pool">
    <w:name w:val="Normal-pool"/>
    <w:link w:val="Normal-poolChar"/>
    <w:qFormat/>
    <w:rsid w:val="00DB25D1"/>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sz w:val="20"/>
      <w:szCs w:val="20"/>
    </w:rPr>
  </w:style>
  <w:style w:type="character" w:customStyle="1" w:styleId="Normal-poolChar">
    <w:name w:val="Normal-pool Char"/>
    <w:link w:val="Normal-pool"/>
    <w:locked/>
    <w:rsid w:val="00DB25D1"/>
    <w:rPr>
      <w:rFonts w:ascii="Times New Roman" w:eastAsia="Times New Roman" w:hAnsi="Times New Roman" w:cs="Times New Roman"/>
      <w:sz w:val="20"/>
      <w:szCs w:val="20"/>
    </w:rPr>
  </w:style>
  <w:style w:type="paragraph" w:customStyle="1" w:styleId="xmsonormal">
    <w:name w:val="x_msonormal"/>
    <w:basedOn w:val="Normal"/>
    <w:uiPriority w:val="99"/>
    <w:semiHidden/>
    <w:rsid w:val="00DC599B"/>
    <w:pPr>
      <w:keepNext w:val="0"/>
      <w:keepLines w:val="0"/>
      <w:jc w:val="left"/>
    </w:pPr>
    <w:rPr>
      <w:rFonts w:ascii="Aptos" w:eastAsiaTheme="minorHAnsi" w:hAnsi="Aptos" w:cs="Aptos"/>
      <w:sz w:val="22"/>
      <w:szCs w:val="22"/>
      <w:lang w:eastAsia="en-US"/>
    </w:rPr>
  </w:style>
  <w:style w:type="paragraph" w:styleId="PlainText">
    <w:name w:val="Plain Text"/>
    <w:basedOn w:val="Normal"/>
    <w:link w:val="PlainTextChar"/>
    <w:uiPriority w:val="99"/>
    <w:unhideWhenUsed/>
    <w:rsid w:val="00730FF0"/>
    <w:pPr>
      <w:keepNext w:val="0"/>
      <w:keepLines w:val="0"/>
      <w:jc w:val="left"/>
    </w:pPr>
    <w:rPr>
      <w:rFonts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730FF0"/>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27452">
      <w:bodyDiv w:val="1"/>
      <w:marLeft w:val="0"/>
      <w:marRight w:val="0"/>
      <w:marTop w:val="0"/>
      <w:marBottom w:val="0"/>
      <w:divBdr>
        <w:top w:val="none" w:sz="0" w:space="0" w:color="auto"/>
        <w:left w:val="none" w:sz="0" w:space="0" w:color="auto"/>
        <w:bottom w:val="none" w:sz="0" w:space="0" w:color="auto"/>
        <w:right w:val="none" w:sz="0" w:space="0" w:color="auto"/>
      </w:divBdr>
    </w:div>
    <w:div w:id="397749678">
      <w:bodyDiv w:val="1"/>
      <w:marLeft w:val="0"/>
      <w:marRight w:val="0"/>
      <w:marTop w:val="0"/>
      <w:marBottom w:val="0"/>
      <w:divBdr>
        <w:top w:val="none" w:sz="0" w:space="0" w:color="auto"/>
        <w:left w:val="none" w:sz="0" w:space="0" w:color="auto"/>
        <w:bottom w:val="none" w:sz="0" w:space="0" w:color="auto"/>
        <w:right w:val="none" w:sz="0" w:space="0" w:color="auto"/>
      </w:divBdr>
      <w:divsChild>
        <w:div w:id="1753038921">
          <w:marLeft w:val="360"/>
          <w:marRight w:val="0"/>
          <w:marTop w:val="200"/>
          <w:marBottom w:val="0"/>
          <w:divBdr>
            <w:top w:val="none" w:sz="0" w:space="0" w:color="auto"/>
            <w:left w:val="none" w:sz="0" w:space="0" w:color="auto"/>
            <w:bottom w:val="none" w:sz="0" w:space="0" w:color="auto"/>
            <w:right w:val="none" w:sz="0" w:space="0" w:color="auto"/>
          </w:divBdr>
        </w:div>
        <w:div w:id="57826619">
          <w:marLeft w:val="360"/>
          <w:marRight w:val="0"/>
          <w:marTop w:val="200"/>
          <w:marBottom w:val="0"/>
          <w:divBdr>
            <w:top w:val="none" w:sz="0" w:space="0" w:color="auto"/>
            <w:left w:val="none" w:sz="0" w:space="0" w:color="auto"/>
            <w:bottom w:val="none" w:sz="0" w:space="0" w:color="auto"/>
            <w:right w:val="none" w:sz="0" w:space="0" w:color="auto"/>
          </w:divBdr>
        </w:div>
        <w:div w:id="874466223">
          <w:marLeft w:val="360"/>
          <w:marRight w:val="0"/>
          <w:marTop w:val="200"/>
          <w:marBottom w:val="0"/>
          <w:divBdr>
            <w:top w:val="none" w:sz="0" w:space="0" w:color="auto"/>
            <w:left w:val="none" w:sz="0" w:space="0" w:color="auto"/>
            <w:bottom w:val="none" w:sz="0" w:space="0" w:color="auto"/>
            <w:right w:val="none" w:sz="0" w:space="0" w:color="auto"/>
          </w:divBdr>
        </w:div>
      </w:divsChild>
    </w:div>
    <w:div w:id="407462738">
      <w:bodyDiv w:val="1"/>
      <w:marLeft w:val="0"/>
      <w:marRight w:val="0"/>
      <w:marTop w:val="0"/>
      <w:marBottom w:val="0"/>
      <w:divBdr>
        <w:top w:val="none" w:sz="0" w:space="0" w:color="auto"/>
        <w:left w:val="none" w:sz="0" w:space="0" w:color="auto"/>
        <w:bottom w:val="none" w:sz="0" w:space="0" w:color="auto"/>
        <w:right w:val="none" w:sz="0" w:space="0" w:color="auto"/>
      </w:divBdr>
    </w:div>
    <w:div w:id="545339756">
      <w:bodyDiv w:val="1"/>
      <w:marLeft w:val="0"/>
      <w:marRight w:val="0"/>
      <w:marTop w:val="0"/>
      <w:marBottom w:val="0"/>
      <w:divBdr>
        <w:top w:val="none" w:sz="0" w:space="0" w:color="auto"/>
        <w:left w:val="none" w:sz="0" w:space="0" w:color="auto"/>
        <w:bottom w:val="none" w:sz="0" w:space="0" w:color="auto"/>
        <w:right w:val="none" w:sz="0" w:space="0" w:color="auto"/>
      </w:divBdr>
    </w:div>
    <w:div w:id="548956415">
      <w:bodyDiv w:val="1"/>
      <w:marLeft w:val="0"/>
      <w:marRight w:val="0"/>
      <w:marTop w:val="0"/>
      <w:marBottom w:val="0"/>
      <w:divBdr>
        <w:top w:val="none" w:sz="0" w:space="0" w:color="auto"/>
        <w:left w:val="none" w:sz="0" w:space="0" w:color="auto"/>
        <w:bottom w:val="none" w:sz="0" w:space="0" w:color="auto"/>
        <w:right w:val="none" w:sz="0" w:space="0" w:color="auto"/>
      </w:divBdr>
      <w:divsChild>
        <w:div w:id="16388828">
          <w:marLeft w:val="0"/>
          <w:marRight w:val="0"/>
          <w:marTop w:val="0"/>
          <w:marBottom w:val="0"/>
          <w:divBdr>
            <w:top w:val="single" w:sz="2" w:space="0" w:color="000000"/>
            <w:left w:val="single" w:sz="2" w:space="0" w:color="000000"/>
            <w:bottom w:val="single" w:sz="2" w:space="0" w:color="000000"/>
            <w:right w:val="single" w:sz="2" w:space="0" w:color="000000"/>
          </w:divBdr>
        </w:div>
        <w:div w:id="223219934">
          <w:marLeft w:val="0"/>
          <w:marRight w:val="0"/>
          <w:marTop w:val="0"/>
          <w:marBottom w:val="0"/>
          <w:divBdr>
            <w:top w:val="single" w:sz="2" w:space="0" w:color="000000"/>
            <w:left w:val="single" w:sz="2" w:space="0" w:color="000000"/>
            <w:bottom w:val="single" w:sz="2" w:space="0" w:color="000000"/>
            <w:right w:val="single" w:sz="2" w:space="0" w:color="000000"/>
          </w:divBdr>
        </w:div>
        <w:div w:id="306975352">
          <w:marLeft w:val="0"/>
          <w:marRight w:val="0"/>
          <w:marTop w:val="0"/>
          <w:marBottom w:val="0"/>
          <w:divBdr>
            <w:top w:val="single" w:sz="2" w:space="0" w:color="000000"/>
            <w:left w:val="single" w:sz="2" w:space="0" w:color="000000"/>
            <w:bottom w:val="single" w:sz="2" w:space="0" w:color="000000"/>
            <w:right w:val="single" w:sz="2" w:space="0" w:color="000000"/>
          </w:divBdr>
        </w:div>
        <w:div w:id="314380419">
          <w:marLeft w:val="0"/>
          <w:marRight w:val="0"/>
          <w:marTop w:val="0"/>
          <w:marBottom w:val="0"/>
          <w:divBdr>
            <w:top w:val="single" w:sz="2" w:space="0" w:color="000000"/>
            <w:left w:val="single" w:sz="2" w:space="0" w:color="000000"/>
            <w:bottom w:val="single" w:sz="2" w:space="0" w:color="000000"/>
            <w:right w:val="single" w:sz="2" w:space="0" w:color="000000"/>
          </w:divBdr>
        </w:div>
        <w:div w:id="379285196">
          <w:marLeft w:val="0"/>
          <w:marRight w:val="0"/>
          <w:marTop w:val="0"/>
          <w:marBottom w:val="0"/>
          <w:divBdr>
            <w:top w:val="single" w:sz="2" w:space="0" w:color="000000"/>
            <w:left w:val="single" w:sz="2" w:space="0" w:color="000000"/>
            <w:bottom w:val="single" w:sz="2" w:space="0" w:color="000000"/>
            <w:right w:val="single" w:sz="2" w:space="0" w:color="000000"/>
          </w:divBdr>
        </w:div>
        <w:div w:id="20536505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51238652">
      <w:bodyDiv w:val="1"/>
      <w:marLeft w:val="0"/>
      <w:marRight w:val="0"/>
      <w:marTop w:val="0"/>
      <w:marBottom w:val="0"/>
      <w:divBdr>
        <w:top w:val="none" w:sz="0" w:space="0" w:color="auto"/>
        <w:left w:val="none" w:sz="0" w:space="0" w:color="auto"/>
        <w:bottom w:val="none" w:sz="0" w:space="0" w:color="auto"/>
        <w:right w:val="none" w:sz="0" w:space="0" w:color="auto"/>
      </w:divBdr>
    </w:div>
    <w:div w:id="561019906">
      <w:bodyDiv w:val="1"/>
      <w:marLeft w:val="0"/>
      <w:marRight w:val="0"/>
      <w:marTop w:val="0"/>
      <w:marBottom w:val="0"/>
      <w:divBdr>
        <w:top w:val="none" w:sz="0" w:space="0" w:color="auto"/>
        <w:left w:val="none" w:sz="0" w:space="0" w:color="auto"/>
        <w:bottom w:val="none" w:sz="0" w:space="0" w:color="auto"/>
        <w:right w:val="none" w:sz="0" w:space="0" w:color="auto"/>
      </w:divBdr>
    </w:div>
    <w:div w:id="567961300">
      <w:bodyDiv w:val="1"/>
      <w:marLeft w:val="0"/>
      <w:marRight w:val="0"/>
      <w:marTop w:val="0"/>
      <w:marBottom w:val="0"/>
      <w:divBdr>
        <w:top w:val="none" w:sz="0" w:space="0" w:color="auto"/>
        <w:left w:val="none" w:sz="0" w:space="0" w:color="auto"/>
        <w:bottom w:val="none" w:sz="0" w:space="0" w:color="auto"/>
        <w:right w:val="none" w:sz="0" w:space="0" w:color="auto"/>
      </w:divBdr>
    </w:div>
    <w:div w:id="669260233">
      <w:bodyDiv w:val="1"/>
      <w:marLeft w:val="0"/>
      <w:marRight w:val="0"/>
      <w:marTop w:val="0"/>
      <w:marBottom w:val="0"/>
      <w:divBdr>
        <w:top w:val="none" w:sz="0" w:space="0" w:color="auto"/>
        <w:left w:val="none" w:sz="0" w:space="0" w:color="auto"/>
        <w:bottom w:val="none" w:sz="0" w:space="0" w:color="auto"/>
        <w:right w:val="none" w:sz="0" w:space="0" w:color="auto"/>
      </w:divBdr>
    </w:div>
    <w:div w:id="712536648">
      <w:bodyDiv w:val="1"/>
      <w:marLeft w:val="0"/>
      <w:marRight w:val="0"/>
      <w:marTop w:val="0"/>
      <w:marBottom w:val="0"/>
      <w:divBdr>
        <w:top w:val="none" w:sz="0" w:space="0" w:color="auto"/>
        <w:left w:val="none" w:sz="0" w:space="0" w:color="auto"/>
        <w:bottom w:val="none" w:sz="0" w:space="0" w:color="auto"/>
        <w:right w:val="none" w:sz="0" w:space="0" w:color="auto"/>
      </w:divBdr>
    </w:div>
    <w:div w:id="733699718">
      <w:bodyDiv w:val="1"/>
      <w:marLeft w:val="0"/>
      <w:marRight w:val="0"/>
      <w:marTop w:val="0"/>
      <w:marBottom w:val="0"/>
      <w:divBdr>
        <w:top w:val="none" w:sz="0" w:space="0" w:color="auto"/>
        <w:left w:val="none" w:sz="0" w:space="0" w:color="auto"/>
        <w:bottom w:val="none" w:sz="0" w:space="0" w:color="auto"/>
        <w:right w:val="none" w:sz="0" w:space="0" w:color="auto"/>
      </w:divBdr>
      <w:divsChild>
        <w:div w:id="1843007900">
          <w:marLeft w:val="360"/>
          <w:marRight w:val="0"/>
          <w:marTop w:val="200"/>
          <w:marBottom w:val="0"/>
          <w:divBdr>
            <w:top w:val="none" w:sz="0" w:space="0" w:color="auto"/>
            <w:left w:val="none" w:sz="0" w:space="0" w:color="auto"/>
            <w:bottom w:val="none" w:sz="0" w:space="0" w:color="auto"/>
            <w:right w:val="none" w:sz="0" w:space="0" w:color="auto"/>
          </w:divBdr>
        </w:div>
        <w:div w:id="2122990014">
          <w:marLeft w:val="360"/>
          <w:marRight w:val="0"/>
          <w:marTop w:val="200"/>
          <w:marBottom w:val="0"/>
          <w:divBdr>
            <w:top w:val="none" w:sz="0" w:space="0" w:color="auto"/>
            <w:left w:val="none" w:sz="0" w:space="0" w:color="auto"/>
            <w:bottom w:val="none" w:sz="0" w:space="0" w:color="auto"/>
            <w:right w:val="none" w:sz="0" w:space="0" w:color="auto"/>
          </w:divBdr>
        </w:div>
      </w:divsChild>
    </w:div>
    <w:div w:id="804850997">
      <w:bodyDiv w:val="1"/>
      <w:marLeft w:val="0"/>
      <w:marRight w:val="0"/>
      <w:marTop w:val="0"/>
      <w:marBottom w:val="0"/>
      <w:divBdr>
        <w:top w:val="none" w:sz="0" w:space="0" w:color="auto"/>
        <w:left w:val="none" w:sz="0" w:space="0" w:color="auto"/>
        <w:bottom w:val="none" w:sz="0" w:space="0" w:color="auto"/>
        <w:right w:val="none" w:sz="0" w:space="0" w:color="auto"/>
      </w:divBdr>
    </w:div>
    <w:div w:id="852230271">
      <w:bodyDiv w:val="1"/>
      <w:marLeft w:val="0"/>
      <w:marRight w:val="0"/>
      <w:marTop w:val="0"/>
      <w:marBottom w:val="0"/>
      <w:divBdr>
        <w:top w:val="none" w:sz="0" w:space="0" w:color="auto"/>
        <w:left w:val="none" w:sz="0" w:space="0" w:color="auto"/>
        <w:bottom w:val="none" w:sz="0" w:space="0" w:color="auto"/>
        <w:right w:val="none" w:sz="0" w:space="0" w:color="auto"/>
      </w:divBdr>
    </w:div>
    <w:div w:id="865025435">
      <w:bodyDiv w:val="1"/>
      <w:marLeft w:val="0"/>
      <w:marRight w:val="0"/>
      <w:marTop w:val="0"/>
      <w:marBottom w:val="0"/>
      <w:divBdr>
        <w:top w:val="none" w:sz="0" w:space="0" w:color="auto"/>
        <w:left w:val="none" w:sz="0" w:space="0" w:color="auto"/>
        <w:bottom w:val="none" w:sz="0" w:space="0" w:color="auto"/>
        <w:right w:val="none" w:sz="0" w:space="0" w:color="auto"/>
      </w:divBdr>
    </w:div>
    <w:div w:id="888490330">
      <w:bodyDiv w:val="1"/>
      <w:marLeft w:val="0"/>
      <w:marRight w:val="0"/>
      <w:marTop w:val="0"/>
      <w:marBottom w:val="0"/>
      <w:divBdr>
        <w:top w:val="none" w:sz="0" w:space="0" w:color="auto"/>
        <w:left w:val="none" w:sz="0" w:space="0" w:color="auto"/>
        <w:bottom w:val="none" w:sz="0" w:space="0" w:color="auto"/>
        <w:right w:val="none" w:sz="0" w:space="0" w:color="auto"/>
      </w:divBdr>
      <w:divsChild>
        <w:div w:id="98718176">
          <w:marLeft w:val="0"/>
          <w:marRight w:val="0"/>
          <w:marTop w:val="0"/>
          <w:marBottom w:val="0"/>
          <w:divBdr>
            <w:top w:val="none" w:sz="0" w:space="0" w:color="auto"/>
            <w:left w:val="none" w:sz="0" w:space="0" w:color="auto"/>
            <w:bottom w:val="none" w:sz="0" w:space="0" w:color="auto"/>
            <w:right w:val="none" w:sz="0" w:space="0" w:color="auto"/>
          </w:divBdr>
        </w:div>
        <w:div w:id="525758086">
          <w:marLeft w:val="0"/>
          <w:marRight w:val="0"/>
          <w:marTop w:val="0"/>
          <w:marBottom w:val="0"/>
          <w:divBdr>
            <w:top w:val="none" w:sz="0" w:space="0" w:color="auto"/>
            <w:left w:val="none" w:sz="0" w:space="0" w:color="auto"/>
            <w:bottom w:val="none" w:sz="0" w:space="0" w:color="auto"/>
            <w:right w:val="none" w:sz="0" w:space="0" w:color="auto"/>
          </w:divBdr>
        </w:div>
        <w:div w:id="1254895456">
          <w:marLeft w:val="0"/>
          <w:marRight w:val="0"/>
          <w:marTop w:val="0"/>
          <w:marBottom w:val="0"/>
          <w:divBdr>
            <w:top w:val="none" w:sz="0" w:space="0" w:color="auto"/>
            <w:left w:val="none" w:sz="0" w:space="0" w:color="auto"/>
            <w:bottom w:val="none" w:sz="0" w:space="0" w:color="auto"/>
            <w:right w:val="none" w:sz="0" w:space="0" w:color="auto"/>
          </w:divBdr>
        </w:div>
      </w:divsChild>
    </w:div>
    <w:div w:id="912157817">
      <w:bodyDiv w:val="1"/>
      <w:marLeft w:val="0"/>
      <w:marRight w:val="0"/>
      <w:marTop w:val="0"/>
      <w:marBottom w:val="0"/>
      <w:divBdr>
        <w:top w:val="none" w:sz="0" w:space="0" w:color="auto"/>
        <w:left w:val="none" w:sz="0" w:space="0" w:color="auto"/>
        <w:bottom w:val="none" w:sz="0" w:space="0" w:color="auto"/>
        <w:right w:val="none" w:sz="0" w:space="0" w:color="auto"/>
      </w:divBdr>
    </w:div>
    <w:div w:id="978805553">
      <w:bodyDiv w:val="1"/>
      <w:marLeft w:val="0"/>
      <w:marRight w:val="0"/>
      <w:marTop w:val="0"/>
      <w:marBottom w:val="0"/>
      <w:divBdr>
        <w:top w:val="none" w:sz="0" w:space="0" w:color="auto"/>
        <w:left w:val="none" w:sz="0" w:space="0" w:color="auto"/>
        <w:bottom w:val="none" w:sz="0" w:space="0" w:color="auto"/>
        <w:right w:val="none" w:sz="0" w:space="0" w:color="auto"/>
      </w:divBdr>
    </w:div>
    <w:div w:id="1033194642">
      <w:bodyDiv w:val="1"/>
      <w:marLeft w:val="0"/>
      <w:marRight w:val="0"/>
      <w:marTop w:val="0"/>
      <w:marBottom w:val="0"/>
      <w:divBdr>
        <w:top w:val="none" w:sz="0" w:space="0" w:color="auto"/>
        <w:left w:val="none" w:sz="0" w:space="0" w:color="auto"/>
        <w:bottom w:val="none" w:sz="0" w:space="0" w:color="auto"/>
        <w:right w:val="none" w:sz="0" w:space="0" w:color="auto"/>
      </w:divBdr>
    </w:div>
    <w:div w:id="1033576719">
      <w:bodyDiv w:val="1"/>
      <w:marLeft w:val="0"/>
      <w:marRight w:val="0"/>
      <w:marTop w:val="0"/>
      <w:marBottom w:val="0"/>
      <w:divBdr>
        <w:top w:val="none" w:sz="0" w:space="0" w:color="auto"/>
        <w:left w:val="none" w:sz="0" w:space="0" w:color="auto"/>
        <w:bottom w:val="none" w:sz="0" w:space="0" w:color="auto"/>
        <w:right w:val="none" w:sz="0" w:space="0" w:color="auto"/>
      </w:divBdr>
      <w:divsChild>
        <w:div w:id="1387141951">
          <w:marLeft w:val="360"/>
          <w:marRight w:val="0"/>
          <w:marTop w:val="200"/>
          <w:marBottom w:val="0"/>
          <w:divBdr>
            <w:top w:val="none" w:sz="0" w:space="0" w:color="auto"/>
            <w:left w:val="none" w:sz="0" w:space="0" w:color="auto"/>
            <w:bottom w:val="none" w:sz="0" w:space="0" w:color="auto"/>
            <w:right w:val="none" w:sz="0" w:space="0" w:color="auto"/>
          </w:divBdr>
        </w:div>
        <w:div w:id="1419330397">
          <w:marLeft w:val="360"/>
          <w:marRight w:val="0"/>
          <w:marTop w:val="200"/>
          <w:marBottom w:val="0"/>
          <w:divBdr>
            <w:top w:val="none" w:sz="0" w:space="0" w:color="auto"/>
            <w:left w:val="none" w:sz="0" w:space="0" w:color="auto"/>
            <w:bottom w:val="none" w:sz="0" w:space="0" w:color="auto"/>
            <w:right w:val="none" w:sz="0" w:space="0" w:color="auto"/>
          </w:divBdr>
        </w:div>
        <w:div w:id="1757746859">
          <w:marLeft w:val="360"/>
          <w:marRight w:val="0"/>
          <w:marTop w:val="200"/>
          <w:marBottom w:val="0"/>
          <w:divBdr>
            <w:top w:val="none" w:sz="0" w:space="0" w:color="auto"/>
            <w:left w:val="none" w:sz="0" w:space="0" w:color="auto"/>
            <w:bottom w:val="none" w:sz="0" w:space="0" w:color="auto"/>
            <w:right w:val="none" w:sz="0" w:space="0" w:color="auto"/>
          </w:divBdr>
        </w:div>
      </w:divsChild>
    </w:div>
    <w:div w:id="1060207590">
      <w:bodyDiv w:val="1"/>
      <w:marLeft w:val="0"/>
      <w:marRight w:val="0"/>
      <w:marTop w:val="0"/>
      <w:marBottom w:val="0"/>
      <w:divBdr>
        <w:top w:val="none" w:sz="0" w:space="0" w:color="auto"/>
        <w:left w:val="none" w:sz="0" w:space="0" w:color="auto"/>
        <w:bottom w:val="none" w:sz="0" w:space="0" w:color="auto"/>
        <w:right w:val="none" w:sz="0" w:space="0" w:color="auto"/>
      </w:divBdr>
      <w:divsChild>
        <w:div w:id="1809740958">
          <w:marLeft w:val="720"/>
          <w:marRight w:val="0"/>
          <w:marTop w:val="200"/>
          <w:marBottom w:val="0"/>
          <w:divBdr>
            <w:top w:val="none" w:sz="0" w:space="0" w:color="auto"/>
            <w:left w:val="none" w:sz="0" w:space="0" w:color="auto"/>
            <w:bottom w:val="none" w:sz="0" w:space="0" w:color="auto"/>
            <w:right w:val="none" w:sz="0" w:space="0" w:color="auto"/>
          </w:divBdr>
        </w:div>
        <w:div w:id="840894480">
          <w:marLeft w:val="720"/>
          <w:marRight w:val="0"/>
          <w:marTop w:val="200"/>
          <w:marBottom w:val="0"/>
          <w:divBdr>
            <w:top w:val="none" w:sz="0" w:space="0" w:color="auto"/>
            <w:left w:val="none" w:sz="0" w:space="0" w:color="auto"/>
            <w:bottom w:val="none" w:sz="0" w:space="0" w:color="auto"/>
            <w:right w:val="none" w:sz="0" w:space="0" w:color="auto"/>
          </w:divBdr>
        </w:div>
        <w:div w:id="30232824">
          <w:marLeft w:val="720"/>
          <w:marRight w:val="0"/>
          <w:marTop w:val="200"/>
          <w:marBottom w:val="0"/>
          <w:divBdr>
            <w:top w:val="none" w:sz="0" w:space="0" w:color="auto"/>
            <w:left w:val="none" w:sz="0" w:space="0" w:color="auto"/>
            <w:bottom w:val="none" w:sz="0" w:space="0" w:color="auto"/>
            <w:right w:val="none" w:sz="0" w:space="0" w:color="auto"/>
          </w:divBdr>
        </w:div>
        <w:div w:id="796413445">
          <w:marLeft w:val="720"/>
          <w:marRight w:val="0"/>
          <w:marTop w:val="200"/>
          <w:marBottom w:val="0"/>
          <w:divBdr>
            <w:top w:val="none" w:sz="0" w:space="0" w:color="auto"/>
            <w:left w:val="none" w:sz="0" w:space="0" w:color="auto"/>
            <w:bottom w:val="none" w:sz="0" w:space="0" w:color="auto"/>
            <w:right w:val="none" w:sz="0" w:space="0" w:color="auto"/>
          </w:divBdr>
        </w:div>
        <w:div w:id="2075811785">
          <w:marLeft w:val="720"/>
          <w:marRight w:val="0"/>
          <w:marTop w:val="200"/>
          <w:marBottom w:val="0"/>
          <w:divBdr>
            <w:top w:val="none" w:sz="0" w:space="0" w:color="auto"/>
            <w:left w:val="none" w:sz="0" w:space="0" w:color="auto"/>
            <w:bottom w:val="none" w:sz="0" w:space="0" w:color="auto"/>
            <w:right w:val="none" w:sz="0" w:space="0" w:color="auto"/>
          </w:divBdr>
        </w:div>
      </w:divsChild>
    </w:div>
    <w:div w:id="1086612606">
      <w:bodyDiv w:val="1"/>
      <w:marLeft w:val="0"/>
      <w:marRight w:val="0"/>
      <w:marTop w:val="0"/>
      <w:marBottom w:val="0"/>
      <w:divBdr>
        <w:top w:val="none" w:sz="0" w:space="0" w:color="auto"/>
        <w:left w:val="none" w:sz="0" w:space="0" w:color="auto"/>
        <w:bottom w:val="none" w:sz="0" w:space="0" w:color="auto"/>
        <w:right w:val="none" w:sz="0" w:space="0" w:color="auto"/>
      </w:divBdr>
    </w:div>
    <w:div w:id="1136752456">
      <w:bodyDiv w:val="1"/>
      <w:marLeft w:val="0"/>
      <w:marRight w:val="0"/>
      <w:marTop w:val="0"/>
      <w:marBottom w:val="0"/>
      <w:divBdr>
        <w:top w:val="none" w:sz="0" w:space="0" w:color="auto"/>
        <w:left w:val="none" w:sz="0" w:space="0" w:color="auto"/>
        <w:bottom w:val="none" w:sz="0" w:space="0" w:color="auto"/>
        <w:right w:val="none" w:sz="0" w:space="0" w:color="auto"/>
      </w:divBdr>
    </w:div>
    <w:div w:id="1164510966">
      <w:bodyDiv w:val="1"/>
      <w:marLeft w:val="0"/>
      <w:marRight w:val="0"/>
      <w:marTop w:val="0"/>
      <w:marBottom w:val="0"/>
      <w:divBdr>
        <w:top w:val="none" w:sz="0" w:space="0" w:color="auto"/>
        <w:left w:val="none" w:sz="0" w:space="0" w:color="auto"/>
        <w:bottom w:val="none" w:sz="0" w:space="0" w:color="auto"/>
        <w:right w:val="none" w:sz="0" w:space="0" w:color="auto"/>
      </w:divBdr>
    </w:div>
    <w:div w:id="1189565462">
      <w:bodyDiv w:val="1"/>
      <w:marLeft w:val="0"/>
      <w:marRight w:val="0"/>
      <w:marTop w:val="0"/>
      <w:marBottom w:val="0"/>
      <w:divBdr>
        <w:top w:val="none" w:sz="0" w:space="0" w:color="auto"/>
        <w:left w:val="none" w:sz="0" w:space="0" w:color="auto"/>
        <w:bottom w:val="none" w:sz="0" w:space="0" w:color="auto"/>
        <w:right w:val="none" w:sz="0" w:space="0" w:color="auto"/>
      </w:divBdr>
    </w:div>
    <w:div w:id="1208761977">
      <w:bodyDiv w:val="1"/>
      <w:marLeft w:val="0"/>
      <w:marRight w:val="0"/>
      <w:marTop w:val="0"/>
      <w:marBottom w:val="0"/>
      <w:divBdr>
        <w:top w:val="none" w:sz="0" w:space="0" w:color="auto"/>
        <w:left w:val="none" w:sz="0" w:space="0" w:color="auto"/>
        <w:bottom w:val="none" w:sz="0" w:space="0" w:color="auto"/>
        <w:right w:val="none" w:sz="0" w:space="0" w:color="auto"/>
      </w:divBdr>
      <w:divsChild>
        <w:div w:id="2003779408">
          <w:marLeft w:val="0"/>
          <w:marRight w:val="0"/>
          <w:marTop w:val="0"/>
          <w:marBottom w:val="0"/>
          <w:divBdr>
            <w:top w:val="none" w:sz="0" w:space="0" w:color="auto"/>
            <w:left w:val="none" w:sz="0" w:space="0" w:color="auto"/>
            <w:bottom w:val="none" w:sz="0" w:space="0" w:color="auto"/>
            <w:right w:val="none" w:sz="0" w:space="0" w:color="auto"/>
          </w:divBdr>
        </w:div>
        <w:div w:id="1935094803">
          <w:marLeft w:val="0"/>
          <w:marRight w:val="0"/>
          <w:marTop w:val="0"/>
          <w:marBottom w:val="0"/>
          <w:divBdr>
            <w:top w:val="none" w:sz="0" w:space="0" w:color="auto"/>
            <w:left w:val="none" w:sz="0" w:space="0" w:color="auto"/>
            <w:bottom w:val="none" w:sz="0" w:space="0" w:color="auto"/>
            <w:right w:val="none" w:sz="0" w:space="0" w:color="auto"/>
          </w:divBdr>
        </w:div>
      </w:divsChild>
    </w:div>
    <w:div w:id="1266228345">
      <w:bodyDiv w:val="1"/>
      <w:marLeft w:val="0"/>
      <w:marRight w:val="0"/>
      <w:marTop w:val="0"/>
      <w:marBottom w:val="0"/>
      <w:divBdr>
        <w:top w:val="none" w:sz="0" w:space="0" w:color="auto"/>
        <w:left w:val="none" w:sz="0" w:space="0" w:color="auto"/>
        <w:bottom w:val="none" w:sz="0" w:space="0" w:color="auto"/>
        <w:right w:val="none" w:sz="0" w:space="0" w:color="auto"/>
      </w:divBdr>
    </w:div>
    <w:div w:id="1295870317">
      <w:bodyDiv w:val="1"/>
      <w:marLeft w:val="0"/>
      <w:marRight w:val="0"/>
      <w:marTop w:val="0"/>
      <w:marBottom w:val="0"/>
      <w:divBdr>
        <w:top w:val="none" w:sz="0" w:space="0" w:color="auto"/>
        <w:left w:val="none" w:sz="0" w:space="0" w:color="auto"/>
        <w:bottom w:val="none" w:sz="0" w:space="0" w:color="auto"/>
        <w:right w:val="none" w:sz="0" w:space="0" w:color="auto"/>
      </w:divBdr>
    </w:div>
    <w:div w:id="1302887231">
      <w:bodyDiv w:val="1"/>
      <w:marLeft w:val="0"/>
      <w:marRight w:val="0"/>
      <w:marTop w:val="0"/>
      <w:marBottom w:val="0"/>
      <w:divBdr>
        <w:top w:val="none" w:sz="0" w:space="0" w:color="auto"/>
        <w:left w:val="none" w:sz="0" w:space="0" w:color="auto"/>
        <w:bottom w:val="none" w:sz="0" w:space="0" w:color="auto"/>
        <w:right w:val="none" w:sz="0" w:space="0" w:color="auto"/>
      </w:divBdr>
      <w:divsChild>
        <w:div w:id="745152832">
          <w:marLeft w:val="720"/>
          <w:marRight w:val="0"/>
          <w:marTop w:val="200"/>
          <w:marBottom w:val="0"/>
          <w:divBdr>
            <w:top w:val="none" w:sz="0" w:space="0" w:color="auto"/>
            <w:left w:val="none" w:sz="0" w:space="0" w:color="auto"/>
            <w:bottom w:val="none" w:sz="0" w:space="0" w:color="auto"/>
            <w:right w:val="none" w:sz="0" w:space="0" w:color="auto"/>
          </w:divBdr>
        </w:div>
        <w:div w:id="1573850535">
          <w:marLeft w:val="720"/>
          <w:marRight w:val="0"/>
          <w:marTop w:val="200"/>
          <w:marBottom w:val="0"/>
          <w:divBdr>
            <w:top w:val="none" w:sz="0" w:space="0" w:color="auto"/>
            <w:left w:val="none" w:sz="0" w:space="0" w:color="auto"/>
            <w:bottom w:val="none" w:sz="0" w:space="0" w:color="auto"/>
            <w:right w:val="none" w:sz="0" w:space="0" w:color="auto"/>
          </w:divBdr>
        </w:div>
        <w:div w:id="1331979733">
          <w:marLeft w:val="720"/>
          <w:marRight w:val="0"/>
          <w:marTop w:val="200"/>
          <w:marBottom w:val="0"/>
          <w:divBdr>
            <w:top w:val="none" w:sz="0" w:space="0" w:color="auto"/>
            <w:left w:val="none" w:sz="0" w:space="0" w:color="auto"/>
            <w:bottom w:val="none" w:sz="0" w:space="0" w:color="auto"/>
            <w:right w:val="none" w:sz="0" w:space="0" w:color="auto"/>
          </w:divBdr>
        </w:div>
        <w:div w:id="95290322">
          <w:marLeft w:val="720"/>
          <w:marRight w:val="0"/>
          <w:marTop w:val="200"/>
          <w:marBottom w:val="0"/>
          <w:divBdr>
            <w:top w:val="none" w:sz="0" w:space="0" w:color="auto"/>
            <w:left w:val="none" w:sz="0" w:space="0" w:color="auto"/>
            <w:bottom w:val="none" w:sz="0" w:space="0" w:color="auto"/>
            <w:right w:val="none" w:sz="0" w:space="0" w:color="auto"/>
          </w:divBdr>
        </w:div>
        <w:div w:id="1134101936">
          <w:marLeft w:val="720"/>
          <w:marRight w:val="0"/>
          <w:marTop w:val="200"/>
          <w:marBottom w:val="0"/>
          <w:divBdr>
            <w:top w:val="none" w:sz="0" w:space="0" w:color="auto"/>
            <w:left w:val="none" w:sz="0" w:space="0" w:color="auto"/>
            <w:bottom w:val="none" w:sz="0" w:space="0" w:color="auto"/>
            <w:right w:val="none" w:sz="0" w:space="0" w:color="auto"/>
          </w:divBdr>
        </w:div>
      </w:divsChild>
    </w:div>
    <w:div w:id="1335302112">
      <w:bodyDiv w:val="1"/>
      <w:marLeft w:val="0"/>
      <w:marRight w:val="0"/>
      <w:marTop w:val="0"/>
      <w:marBottom w:val="0"/>
      <w:divBdr>
        <w:top w:val="none" w:sz="0" w:space="0" w:color="auto"/>
        <w:left w:val="none" w:sz="0" w:space="0" w:color="auto"/>
        <w:bottom w:val="none" w:sz="0" w:space="0" w:color="auto"/>
        <w:right w:val="none" w:sz="0" w:space="0" w:color="auto"/>
      </w:divBdr>
      <w:divsChild>
        <w:div w:id="1890416065">
          <w:marLeft w:val="446"/>
          <w:marRight w:val="0"/>
          <w:marTop w:val="0"/>
          <w:marBottom w:val="240"/>
          <w:divBdr>
            <w:top w:val="none" w:sz="0" w:space="0" w:color="auto"/>
            <w:left w:val="none" w:sz="0" w:space="0" w:color="auto"/>
            <w:bottom w:val="none" w:sz="0" w:space="0" w:color="auto"/>
            <w:right w:val="none" w:sz="0" w:space="0" w:color="auto"/>
          </w:divBdr>
        </w:div>
        <w:div w:id="95832072">
          <w:marLeft w:val="446"/>
          <w:marRight w:val="0"/>
          <w:marTop w:val="0"/>
          <w:marBottom w:val="240"/>
          <w:divBdr>
            <w:top w:val="none" w:sz="0" w:space="0" w:color="auto"/>
            <w:left w:val="none" w:sz="0" w:space="0" w:color="auto"/>
            <w:bottom w:val="none" w:sz="0" w:space="0" w:color="auto"/>
            <w:right w:val="none" w:sz="0" w:space="0" w:color="auto"/>
          </w:divBdr>
        </w:div>
        <w:div w:id="750389076">
          <w:marLeft w:val="446"/>
          <w:marRight w:val="0"/>
          <w:marTop w:val="0"/>
          <w:marBottom w:val="240"/>
          <w:divBdr>
            <w:top w:val="none" w:sz="0" w:space="0" w:color="auto"/>
            <w:left w:val="none" w:sz="0" w:space="0" w:color="auto"/>
            <w:bottom w:val="none" w:sz="0" w:space="0" w:color="auto"/>
            <w:right w:val="none" w:sz="0" w:space="0" w:color="auto"/>
          </w:divBdr>
        </w:div>
        <w:div w:id="2044595729">
          <w:marLeft w:val="446"/>
          <w:marRight w:val="0"/>
          <w:marTop w:val="0"/>
          <w:marBottom w:val="240"/>
          <w:divBdr>
            <w:top w:val="none" w:sz="0" w:space="0" w:color="auto"/>
            <w:left w:val="none" w:sz="0" w:space="0" w:color="auto"/>
            <w:bottom w:val="none" w:sz="0" w:space="0" w:color="auto"/>
            <w:right w:val="none" w:sz="0" w:space="0" w:color="auto"/>
          </w:divBdr>
        </w:div>
        <w:div w:id="1322270562">
          <w:marLeft w:val="446"/>
          <w:marRight w:val="0"/>
          <w:marTop w:val="0"/>
          <w:marBottom w:val="240"/>
          <w:divBdr>
            <w:top w:val="none" w:sz="0" w:space="0" w:color="auto"/>
            <w:left w:val="none" w:sz="0" w:space="0" w:color="auto"/>
            <w:bottom w:val="none" w:sz="0" w:space="0" w:color="auto"/>
            <w:right w:val="none" w:sz="0" w:space="0" w:color="auto"/>
          </w:divBdr>
        </w:div>
        <w:div w:id="59443640">
          <w:marLeft w:val="446"/>
          <w:marRight w:val="0"/>
          <w:marTop w:val="0"/>
          <w:marBottom w:val="240"/>
          <w:divBdr>
            <w:top w:val="none" w:sz="0" w:space="0" w:color="auto"/>
            <w:left w:val="none" w:sz="0" w:space="0" w:color="auto"/>
            <w:bottom w:val="none" w:sz="0" w:space="0" w:color="auto"/>
            <w:right w:val="none" w:sz="0" w:space="0" w:color="auto"/>
          </w:divBdr>
        </w:div>
      </w:divsChild>
    </w:div>
    <w:div w:id="1335839754">
      <w:bodyDiv w:val="1"/>
      <w:marLeft w:val="0"/>
      <w:marRight w:val="0"/>
      <w:marTop w:val="0"/>
      <w:marBottom w:val="0"/>
      <w:divBdr>
        <w:top w:val="none" w:sz="0" w:space="0" w:color="auto"/>
        <w:left w:val="none" w:sz="0" w:space="0" w:color="auto"/>
        <w:bottom w:val="none" w:sz="0" w:space="0" w:color="auto"/>
        <w:right w:val="none" w:sz="0" w:space="0" w:color="auto"/>
      </w:divBdr>
    </w:div>
    <w:div w:id="1384325665">
      <w:bodyDiv w:val="1"/>
      <w:marLeft w:val="0"/>
      <w:marRight w:val="0"/>
      <w:marTop w:val="0"/>
      <w:marBottom w:val="0"/>
      <w:divBdr>
        <w:top w:val="none" w:sz="0" w:space="0" w:color="auto"/>
        <w:left w:val="none" w:sz="0" w:space="0" w:color="auto"/>
        <w:bottom w:val="none" w:sz="0" w:space="0" w:color="auto"/>
        <w:right w:val="none" w:sz="0" w:space="0" w:color="auto"/>
      </w:divBdr>
    </w:div>
    <w:div w:id="1404334130">
      <w:bodyDiv w:val="1"/>
      <w:marLeft w:val="0"/>
      <w:marRight w:val="0"/>
      <w:marTop w:val="0"/>
      <w:marBottom w:val="0"/>
      <w:divBdr>
        <w:top w:val="none" w:sz="0" w:space="0" w:color="auto"/>
        <w:left w:val="none" w:sz="0" w:space="0" w:color="auto"/>
        <w:bottom w:val="none" w:sz="0" w:space="0" w:color="auto"/>
        <w:right w:val="none" w:sz="0" w:space="0" w:color="auto"/>
      </w:divBdr>
    </w:div>
    <w:div w:id="1427337299">
      <w:bodyDiv w:val="1"/>
      <w:marLeft w:val="0"/>
      <w:marRight w:val="0"/>
      <w:marTop w:val="0"/>
      <w:marBottom w:val="0"/>
      <w:divBdr>
        <w:top w:val="none" w:sz="0" w:space="0" w:color="auto"/>
        <w:left w:val="none" w:sz="0" w:space="0" w:color="auto"/>
        <w:bottom w:val="none" w:sz="0" w:space="0" w:color="auto"/>
        <w:right w:val="none" w:sz="0" w:space="0" w:color="auto"/>
      </w:divBdr>
    </w:div>
    <w:div w:id="1467968158">
      <w:bodyDiv w:val="1"/>
      <w:marLeft w:val="0"/>
      <w:marRight w:val="0"/>
      <w:marTop w:val="0"/>
      <w:marBottom w:val="0"/>
      <w:divBdr>
        <w:top w:val="none" w:sz="0" w:space="0" w:color="auto"/>
        <w:left w:val="none" w:sz="0" w:space="0" w:color="auto"/>
        <w:bottom w:val="none" w:sz="0" w:space="0" w:color="auto"/>
        <w:right w:val="none" w:sz="0" w:space="0" w:color="auto"/>
      </w:divBdr>
      <w:divsChild>
        <w:div w:id="591166124">
          <w:marLeft w:val="0"/>
          <w:marRight w:val="0"/>
          <w:marTop w:val="0"/>
          <w:marBottom w:val="0"/>
          <w:divBdr>
            <w:top w:val="none" w:sz="0" w:space="0" w:color="auto"/>
            <w:left w:val="none" w:sz="0" w:space="0" w:color="auto"/>
            <w:bottom w:val="none" w:sz="0" w:space="0" w:color="auto"/>
            <w:right w:val="none" w:sz="0" w:space="0" w:color="auto"/>
          </w:divBdr>
          <w:divsChild>
            <w:div w:id="580457020">
              <w:marLeft w:val="0"/>
              <w:marRight w:val="0"/>
              <w:marTop w:val="0"/>
              <w:marBottom w:val="0"/>
              <w:divBdr>
                <w:top w:val="none" w:sz="0" w:space="0" w:color="auto"/>
                <w:left w:val="none" w:sz="0" w:space="0" w:color="auto"/>
                <w:bottom w:val="none" w:sz="0" w:space="0" w:color="auto"/>
                <w:right w:val="none" w:sz="0" w:space="0" w:color="auto"/>
              </w:divBdr>
              <w:divsChild>
                <w:div w:id="773671188">
                  <w:marLeft w:val="0"/>
                  <w:marRight w:val="0"/>
                  <w:marTop w:val="0"/>
                  <w:marBottom w:val="0"/>
                  <w:divBdr>
                    <w:top w:val="none" w:sz="0" w:space="0" w:color="auto"/>
                    <w:left w:val="none" w:sz="0" w:space="0" w:color="auto"/>
                    <w:bottom w:val="none" w:sz="0" w:space="0" w:color="auto"/>
                    <w:right w:val="none" w:sz="0" w:space="0" w:color="auto"/>
                  </w:divBdr>
                  <w:divsChild>
                    <w:div w:id="2147119180">
                      <w:marLeft w:val="0"/>
                      <w:marRight w:val="0"/>
                      <w:marTop w:val="0"/>
                      <w:marBottom w:val="0"/>
                      <w:divBdr>
                        <w:top w:val="none" w:sz="0" w:space="0" w:color="auto"/>
                        <w:left w:val="none" w:sz="0" w:space="0" w:color="auto"/>
                        <w:bottom w:val="none" w:sz="0" w:space="0" w:color="auto"/>
                        <w:right w:val="none" w:sz="0" w:space="0" w:color="auto"/>
                      </w:divBdr>
                      <w:divsChild>
                        <w:div w:id="1484005006">
                          <w:marLeft w:val="0"/>
                          <w:marRight w:val="0"/>
                          <w:marTop w:val="0"/>
                          <w:marBottom w:val="0"/>
                          <w:divBdr>
                            <w:top w:val="none" w:sz="0" w:space="0" w:color="auto"/>
                            <w:left w:val="none" w:sz="0" w:space="0" w:color="auto"/>
                            <w:bottom w:val="none" w:sz="0" w:space="0" w:color="auto"/>
                            <w:right w:val="none" w:sz="0" w:space="0" w:color="auto"/>
                          </w:divBdr>
                          <w:divsChild>
                            <w:div w:id="1512525595">
                              <w:marLeft w:val="0"/>
                              <w:marRight w:val="0"/>
                              <w:marTop w:val="0"/>
                              <w:marBottom w:val="0"/>
                              <w:divBdr>
                                <w:top w:val="none" w:sz="0" w:space="0" w:color="auto"/>
                                <w:left w:val="none" w:sz="0" w:space="0" w:color="auto"/>
                                <w:bottom w:val="none" w:sz="0" w:space="0" w:color="auto"/>
                                <w:right w:val="none" w:sz="0" w:space="0" w:color="auto"/>
                              </w:divBdr>
                              <w:divsChild>
                                <w:div w:id="14116536">
                                  <w:marLeft w:val="0"/>
                                  <w:marRight w:val="0"/>
                                  <w:marTop w:val="0"/>
                                  <w:marBottom w:val="0"/>
                                  <w:divBdr>
                                    <w:top w:val="none" w:sz="0" w:space="0" w:color="auto"/>
                                    <w:left w:val="none" w:sz="0" w:space="0" w:color="auto"/>
                                    <w:bottom w:val="none" w:sz="0" w:space="0" w:color="auto"/>
                                    <w:right w:val="none" w:sz="0" w:space="0" w:color="auto"/>
                                  </w:divBdr>
                                  <w:divsChild>
                                    <w:div w:id="17994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3089">
                          <w:marLeft w:val="0"/>
                          <w:marRight w:val="0"/>
                          <w:marTop w:val="0"/>
                          <w:marBottom w:val="0"/>
                          <w:divBdr>
                            <w:top w:val="none" w:sz="0" w:space="0" w:color="auto"/>
                            <w:left w:val="none" w:sz="0" w:space="0" w:color="auto"/>
                            <w:bottom w:val="none" w:sz="0" w:space="0" w:color="auto"/>
                            <w:right w:val="none" w:sz="0" w:space="0" w:color="auto"/>
                          </w:divBdr>
                          <w:divsChild>
                            <w:div w:id="389382060">
                              <w:marLeft w:val="0"/>
                              <w:marRight w:val="0"/>
                              <w:marTop w:val="0"/>
                              <w:marBottom w:val="0"/>
                              <w:divBdr>
                                <w:top w:val="none" w:sz="0" w:space="0" w:color="auto"/>
                                <w:left w:val="none" w:sz="0" w:space="0" w:color="auto"/>
                                <w:bottom w:val="none" w:sz="0" w:space="0" w:color="auto"/>
                                <w:right w:val="none" w:sz="0" w:space="0" w:color="auto"/>
                              </w:divBdr>
                              <w:divsChild>
                                <w:div w:id="120910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623316">
      <w:bodyDiv w:val="1"/>
      <w:marLeft w:val="0"/>
      <w:marRight w:val="0"/>
      <w:marTop w:val="0"/>
      <w:marBottom w:val="0"/>
      <w:divBdr>
        <w:top w:val="none" w:sz="0" w:space="0" w:color="auto"/>
        <w:left w:val="none" w:sz="0" w:space="0" w:color="auto"/>
        <w:bottom w:val="none" w:sz="0" w:space="0" w:color="auto"/>
        <w:right w:val="none" w:sz="0" w:space="0" w:color="auto"/>
      </w:divBdr>
    </w:div>
    <w:div w:id="1663849889">
      <w:bodyDiv w:val="1"/>
      <w:marLeft w:val="0"/>
      <w:marRight w:val="0"/>
      <w:marTop w:val="0"/>
      <w:marBottom w:val="0"/>
      <w:divBdr>
        <w:top w:val="none" w:sz="0" w:space="0" w:color="auto"/>
        <w:left w:val="none" w:sz="0" w:space="0" w:color="auto"/>
        <w:bottom w:val="none" w:sz="0" w:space="0" w:color="auto"/>
        <w:right w:val="none" w:sz="0" w:space="0" w:color="auto"/>
      </w:divBdr>
    </w:div>
    <w:div w:id="1699576217">
      <w:bodyDiv w:val="1"/>
      <w:marLeft w:val="0"/>
      <w:marRight w:val="0"/>
      <w:marTop w:val="0"/>
      <w:marBottom w:val="0"/>
      <w:divBdr>
        <w:top w:val="none" w:sz="0" w:space="0" w:color="auto"/>
        <w:left w:val="none" w:sz="0" w:space="0" w:color="auto"/>
        <w:bottom w:val="none" w:sz="0" w:space="0" w:color="auto"/>
        <w:right w:val="none" w:sz="0" w:space="0" w:color="auto"/>
      </w:divBdr>
      <w:divsChild>
        <w:div w:id="1086925257">
          <w:marLeft w:val="360"/>
          <w:marRight w:val="0"/>
          <w:marTop w:val="200"/>
          <w:marBottom w:val="0"/>
          <w:divBdr>
            <w:top w:val="none" w:sz="0" w:space="0" w:color="auto"/>
            <w:left w:val="none" w:sz="0" w:space="0" w:color="auto"/>
            <w:bottom w:val="none" w:sz="0" w:space="0" w:color="auto"/>
            <w:right w:val="none" w:sz="0" w:space="0" w:color="auto"/>
          </w:divBdr>
        </w:div>
        <w:div w:id="228543754">
          <w:marLeft w:val="360"/>
          <w:marRight w:val="0"/>
          <w:marTop w:val="200"/>
          <w:marBottom w:val="0"/>
          <w:divBdr>
            <w:top w:val="none" w:sz="0" w:space="0" w:color="auto"/>
            <w:left w:val="none" w:sz="0" w:space="0" w:color="auto"/>
            <w:bottom w:val="none" w:sz="0" w:space="0" w:color="auto"/>
            <w:right w:val="none" w:sz="0" w:space="0" w:color="auto"/>
          </w:divBdr>
        </w:div>
        <w:div w:id="872157852">
          <w:marLeft w:val="360"/>
          <w:marRight w:val="0"/>
          <w:marTop w:val="200"/>
          <w:marBottom w:val="0"/>
          <w:divBdr>
            <w:top w:val="none" w:sz="0" w:space="0" w:color="auto"/>
            <w:left w:val="none" w:sz="0" w:space="0" w:color="auto"/>
            <w:bottom w:val="none" w:sz="0" w:space="0" w:color="auto"/>
            <w:right w:val="none" w:sz="0" w:space="0" w:color="auto"/>
          </w:divBdr>
        </w:div>
      </w:divsChild>
    </w:div>
    <w:div w:id="1741826099">
      <w:bodyDiv w:val="1"/>
      <w:marLeft w:val="0"/>
      <w:marRight w:val="0"/>
      <w:marTop w:val="0"/>
      <w:marBottom w:val="0"/>
      <w:divBdr>
        <w:top w:val="none" w:sz="0" w:space="0" w:color="auto"/>
        <w:left w:val="none" w:sz="0" w:space="0" w:color="auto"/>
        <w:bottom w:val="none" w:sz="0" w:space="0" w:color="auto"/>
        <w:right w:val="none" w:sz="0" w:space="0" w:color="auto"/>
      </w:divBdr>
    </w:div>
    <w:div w:id="1748649640">
      <w:bodyDiv w:val="1"/>
      <w:marLeft w:val="0"/>
      <w:marRight w:val="0"/>
      <w:marTop w:val="0"/>
      <w:marBottom w:val="0"/>
      <w:divBdr>
        <w:top w:val="none" w:sz="0" w:space="0" w:color="auto"/>
        <w:left w:val="none" w:sz="0" w:space="0" w:color="auto"/>
        <w:bottom w:val="none" w:sz="0" w:space="0" w:color="auto"/>
        <w:right w:val="none" w:sz="0" w:space="0" w:color="auto"/>
      </w:divBdr>
    </w:div>
    <w:div w:id="1755973329">
      <w:bodyDiv w:val="1"/>
      <w:marLeft w:val="0"/>
      <w:marRight w:val="0"/>
      <w:marTop w:val="0"/>
      <w:marBottom w:val="0"/>
      <w:divBdr>
        <w:top w:val="none" w:sz="0" w:space="0" w:color="auto"/>
        <w:left w:val="none" w:sz="0" w:space="0" w:color="auto"/>
        <w:bottom w:val="none" w:sz="0" w:space="0" w:color="auto"/>
        <w:right w:val="none" w:sz="0" w:space="0" w:color="auto"/>
      </w:divBdr>
    </w:div>
    <w:div w:id="1954356812">
      <w:bodyDiv w:val="1"/>
      <w:marLeft w:val="0"/>
      <w:marRight w:val="0"/>
      <w:marTop w:val="0"/>
      <w:marBottom w:val="0"/>
      <w:divBdr>
        <w:top w:val="none" w:sz="0" w:space="0" w:color="auto"/>
        <w:left w:val="none" w:sz="0" w:space="0" w:color="auto"/>
        <w:bottom w:val="none" w:sz="0" w:space="0" w:color="auto"/>
        <w:right w:val="none" w:sz="0" w:space="0" w:color="auto"/>
      </w:divBdr>
    </w:div>
    <w:div w:id="2088377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83dba53-7734-44b0-a8e9-8dd24ce872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6" ma:contentTypeDescription="Create a new document." ma:contentTypeScope="" ma:versionID="bf0341b154fae318d609c462f2b0008f">
  <xsd:schema xmlns:xsd="http://www.w3.org/2001/XMLSchema" xmlns:xs="http://www.w3.org/2001/XMLSchema" xmlns:p="http://schemas.microsoft.com/office/2006/metadata/properties" xmlns:ns3="483dba53-7734-44b0-a8e9-8dd24ce872c9" xmlns:ns4="c7d0f312-d748-48d1-b1de-9d5105df2206" targetNamespace="http://schemas.microsoft.com/office/2006/metadata/properties" ma:root="true" ma:fieldsID="f7bf712fb9d536e4abe45907fd405e2e" ns3:_="" ns4:_="">
    <xsd:import namespace="483dba53-7734-44b0-a8e9-8dd24ce872c9"/>
    <xsd:import namespace="c7d0f312-d748-48d1-b1de-9d5105df220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DateTaken" minOccurs="0"/>
                <xsd:element ref="ns3:MediaServiceAutoTags" minOccurs="0"/>
                <xsd:element ref="ns3:MediaLengthInSeconds"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97D2A36AA58274390D1083202067D01" ma:contentTypeVersion="11" ma:contentTypeDescription="Create a new document." ma:contentTypeScope="" ma:versionID="b46361ed4264f7ca7ec3532fa53e9af1">
  <xsd:schema xmlns:xsd="http://www.w3.org/2001/XMLSchema" xmlns:xs="http://www.w3.org/2001/XMLSchema" xmlns:p="http://schemas.microsoft.com/office/2006/metadata/properties" xmlns:ns2="e5f770c4-8ff6-48fd-ada2-510c9e310f78" xmlns:ns3="34d419c3-1323-4f0a-a1e3-56d6838e0953" targetNamespace="http://schemas.microsoft.com/office/2006/metadata/properties" ma:root="true" ma:fieldsID="fcc67ffb2074ef3f0a09ffe3b2d9f02f" ns2:_="" ns3:_="">
    <xsd:import namespace="e5f770c4-8ff6-48fd-ada2-510c9e310f78"/>
    <xsd:import namespace="34d419c3-1323-4f0a-a1e3-56d6838e09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770c4-8ff6-48fd-ada2-510c9e310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d419c3-1323-4f0a-a1e3-56d6838e09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8B6AAF-DB8E-41B3-AA69-E96F31CE5BF9}">
  <ds:schemaRefs>
    <ds:schemaRef ds:uri="http://schemas.openxmlformats.org/officeDocument/2006/bibliography"/>
  </ds:schemaRefs>
</ds:datastoreItem>
</file>

<file path=customXml/itemProps2.xml><?xml version="1.0" encoding="utf-8"?>
<ds:datastoreItem xmlns:ds="http://schemas.openxmlformats.org/officeDocument/2006/customXml" ds:itemID="{39DA3B86-A8E5-4BC2-A7AF-86D3E4F890FC}">
  <ds:schemaRefs>
    <ds:schemaRef ds:uri="http://schemas.microsoft.com/office/2006/metadata/properties"/>
    <ds:schemaRef ds:uri="http://schemas.microsoft.com/office/infopath/2007/PartnerControls"/>
    <ds:schemaRef ds:uri="483dba53-7734-44b0-a8e9-8dd24ce872c9"/>
  </ds:schemaRefs>
</ds:datastoreItem>
</file>

<file path=customXml/itemProps3.xml><?xml version="1.0" encoding="utf-8"?>
<ds:datastoreItem xmlns:ds="http://schemas.openxmlformats.org/officeDocument/2006/customXml" ds:itemID="{FEEC25D8-0592-4E44-86F6-8B40B4A6A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ba53-7734-44b0-a8e9-8dd24ce872c9"/>
    <ds:schemaRef ds:uri="c7d0f312-d748-48d1-b1de-9d5105df2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F983A3-1DB9-4196-946E-DDE860765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770c4-8ff6-48fd-ada2-510c9e310f78"/>
    <ds:schemaRef ds:uri="34d419c3-1323-4f0a-a1e3-56d6838e0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B5329D-CBDA-4770-93C8-B265C5D0F5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3365</Words>
  <Characters>19181</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Achim Halpaap</dc:creator>
  <cp:keywords/>
  <dc:description/>
  <cp:lastModifiedBy>IOMC Secretariat</cp:lastModifiedBy>
  <cp:revision>19</cp:revision>
  <cp:lastPrinted>2024-08-12T07:18:00Z</cp:lastPrinted>
  <dcterms:created xsi:type="dcterms:W3CDTF">2026-05-29T07:46:00Z</dcterms:created>
  <dcterms:modified xsi:type="dcterms:W3CDTF">2026-06-01T13:02:00Z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y fmtid="{D5CDD505-2E9C-101B-9397-08002B2CF9AE}" pid="3" name="GrammarlyDocumentId">
    <vt:lpwstr>2a360d4b9fbcf53d036d9e27f2e8f9facf3f1212d70a356cdf224893d0536f84</vt:lpwstr>
  </property>
  <property fmtid="{D5CDD505-2E9C-101B-9397-08002B2CF9AE}" pid="4" name="OECDDocumentId">
    <vt:lpwstr>A873D41150112D3D6048DBFC6F1425D8372EF70AFEC1788D2D0CB7A0BFEF4EFF</vt:lpwstr>
  </property>
  <property fmtid="{D5CDD505-2E9C-101B-9397-08002B2CF9AE}" pid="5" name="OecdDocumentCoteLangHash">
    <vt:lpwstr/>
  </property>
  <property fmtid="{D5CDD505-2E9C-101B-9397-08002B2CF9AE}" pid="6" name="ClassificationContentMarkingFooterShapeIds">
    <vt:lpwstr>7a4da55b,431c367e,1e601e2a</vt:lpwstr>
  </property>
  <property fmtid="{D5CDD505-2E9C-101B-9397-08002B2CF9AE}" pid="7" name="ClassificationContentMarkingFooterFontProps">
    <vt:lpwstr>#0000ff,10,Calibri</vt:lpwstr>
  </property>
  <property fmtid="{D5CDD505-2E9C-101B-9397-08002B2CF9AE}" pid="8" name="ClassificationContentMarkingFooterText">
    <vt:lpwstr>Restricted Use - À usage restreint</vt:lpwstr>
  </property>
  <property fmtid="{D5CDD505-2E9C-101B-9397-08002B2CF9AE}" pid="9" name="MSIP_Label_0e5510b0-e729-4ef0-a3dd-4ba0dfe56c99_Enabled">
    <vt:lpwstr>true</vt:lpwstr>
  </property>
  <property fmtid="{D5CDD505-2E9C-101B-9397-08002B2CF9AE}" pid="10" name="MSIP_Label_0e5510b0-e729-4ef0-a3dd-4ba0dfe56c99_SetDate">
    <vt:lpwstr>2025-05-12T13:53:16Z</vt:lpwstr>
  </property>
  <property fmtid="{D5CDD505-2E9C-101B-9397-08002B2CF9AE}" pid="11" name="MSIP_Label_0e5510b0-e729-4ef0-a3dd-4ba0dfe56c99_Method">
    <vt:lpwstr>Standard</vt:lpwstr>
  </property>
  <property fmtid="{D5CDD505-2E9C-101B-9397-08002B2CF9AE}" pid="12" name="MSIP_Label_0e5510b0-e729-4ef0-a3dd-4ba0dfe56c99_Name">
    <vt:lpwstr>Restricted Use</vt:lpwstr>
  </property>
  <property fmtid="{D5CDD505-2E9C-101B-9397-08002B2CF9AE}" pid="13" name="MSIP_Label_0e5510b0-e729-4ef0-a3dd-4ba0dfe56c99_SiteId">
    <vt:lpwstr>ac41c7d4-1f61-460d-b0f4-fc925a2b471c</vt:lpwstr>
  </property>
  <property fmtid="{D5CDD505-2E9C-101B-9397-08002B2CF9AE}" pid="14" name="MSIP_Label_0e5510b0-e729-4ef0-a3dd-4ba0dfe56c99_ActionId">
    <vt:lpwstr>d667ce17-9f89-4094-aaf4-5a7eb9f18d0f</vt:lpwstr>
  </property>
  <property fmtid="{D5CDD505-2E9C-101B-9397-08002B2CF9AE}" pid="15" name="MSIP_Label_0e5510b0-e729-4ef0-a3dd-4ba0dfe56c99_ContentBits">
    <vt:lpwstr>2</vt:lpwstr>
  </property>
</Properties>
</file>