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6" w:rsidRDefault="00647AA7" w:rsidP="001D6C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B18" w:rsidRPr="00752B18">
        <w:rPr>
          <w:rFonts w:ascii="Times New Roman" w:hAnsi="Times New Roman" w:cs="Times New Roman"/>
          <w:sz w:val="24"/>
          <w:szCs w:val="24"/>
          <w:lang w:val="en-US"/>
        </w:rPr>
        <w:t>APEC CHEMICAL DIALOGUE</w:t>
      </w:r>
    </w:p>
    <w:p w:rsidR="00752B18" w:rsidRDefault="00752B18" w:rsidP="001D6C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VIRTUAL WORKING GROUP ON DATA EXCHANGE</w:t>
      </w:r>
    </w:p>
    <w:p w:rsidR="00752B18" w:rsidRPr="00752B18" w:rsidRDefault="00752B18" w:rsidP="001D6C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OF REFERENCE</w:t>
      </w:r>
      <w:r w:rsidRPr="0098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752B18" w:rsidRPr="00981576" w:rsidRDefault="00752B18" w:rsidP="00752B1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815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Background</w:t>
      </w:r>
    </w:p>
    <w:p w:rsidR="00B97FEF" w:rsidRDefault="00B97FEF" w:rsidP="00981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keeping with APEC priorities Chemical Dialogue has committed to facilitate trad</w:t>
      </w:r>
      <w:r w:rsidR="00403A2B">
        <w:rPr>
          <w:rFonts w:ascii="Times New Roman" w:hAnsi="Times New Roman" w:cs="Times New Roman"/>
          <w:sz w:val="24"/>
          <w:szCs w:val="24"/>
          <w:lang w:val="en-US"/>
        </w:rPr>
        <w:t xml:space="preserve">e in the chemicals sector and enhance </w:t>
      </w:r>
      <w:r w:rsidR="0084085D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403A2B">
        <w:rPr>
          <w:rFonts w:ascii="Times New Roman" w:hAnsi="Times New Roman" w:cs="Times New Roman"/>
          <w:sz w:val="24"/>
          <w:szCs w:val="24"/>
          <w:lang w:val="en-US"/>
        </w:rPr>
        <w:t xml:space="preserve"> and sustainable development of the industry in the Asia-Pacific Region. </w:t>
      </w:r>
    </w:p>
    <w:p w:rsidR="00403A2B" w:rsidRDefault="00403A2B" w:rsidP="00403A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5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Virtual Working Group on Data Exchange </w:t>
      </w:r>
      <w:r w:rsidR="00F22B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B32" w:rsidRPr="00F22B32">
        <w:rPr>
          <w:rFonts w:ascii="Times New Roman" w:hAnsi="Times New Roman" w:cs="Times New Roman"/>
          <w:sz w:val="24"/>
          <w:szCs w:val="24"/>
          <w:lang w:val="en-US"/>
        </w:rPr>
        <w:t>VWG DE</w:t>
      </w:r>
      <w:r w:rsidR="00F22B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2B32" w:rsidRPr="00F2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 established in 2012 in order to facilitate the CD’s contribution to the APEC agenda for advancing of these goals</w:t>
      </w:r>
      <w:r w:rsidR="00490EB1">
        <w:rPr>
          <w:rFonts w:ascii="Times New Roman" w:hAnsi="Times New Roman" w:cs="Times New Roman"/>
          <w:sz w:val="24"/>
          <w:szCs w:val="24"/>
          <w:lang w:val="en-US"/>
        </w:rPr>
        <w:t xml:space="preserve"> through information sharing, </w:t>
      </w:r>
      <w:r w:rsidR="007E2864">
        <w:rPr>
          <w:rFonts w:ascii="Times New Roman" w:hAnsi="Times New Roman" w:cs="Times New Roman"/>
          <w:sz w:val="24"/>
          <w:szCs w:val="24"/>
          <w:lang w:val="en-US"/>
        </w:rPr>
        <w:t xml:space="preserve">fostering cooperation </w:t>
      </w:r>
      <w:r w:rsidR="00490EB1">
        <w:rPr>
          <w:rFonts w:ascii="Times New Roman" w:hAnsi="Times New Roman" w:cs="Times New Roman"/>
          <w:sz w:val="24"/>
          <w:szCs w:val="24"/>
          <w:lang w:val="en-US"/>
        </w:rPr>
        <w:t>between business and governments</w:t>
      </w:r>
      <w:r w:rsidR="007E2864">
        <w:rPr>
          <w:rFonts w:ascii="Times New Roman" w:hAnsi="Times New Roman" w:cs="Times New Roman"/>
          <w:sz w:val="24"/>
          <w:szCs w:val="24"/>
          <w:lang w:val="en-US"/>
        </w:rPr>
        <w:t xml:space="preserve"> on voluntary initiatives,</w:t>
      </w:r>
      <w:r w:rsidR="007E2864" w:rsidRPr="007E2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>enhancing synergy and complementarities with other regional and international institutions and fora on the issues of mutual concern (e.g. OECD, UN, SAICM, CSD etc.</w:t>
      </w:r>
      <w:r w:rsidR="000D7493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4611AB" w:rsidRDefault="004611AB" w:rsidP="004611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C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Objective</w:t>
      </w:r>
    </w:p>
    <w:p w:rsidR="00F22B32" w:rsidRPr="0084085D" w:rsidRDefault="00F22B32" w:rsidP="00F22B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157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Virtual Working Group on Data Exchange will </w:t>
      </w:r>
      <w:r w:rsidRPr="00F22B32">
        <w:rPr>
          <w:rFonts w:ascii="Times New Roman" w:hAnsi="Times New Roman" w:cs="Times New Roman"/>
          <w:sz w:val="24"/>
          <w:szCs w:val="24"/>
          <w:lang w:val="en-US"/>
        </w:rPr>
        <w:t xml:space="preserve">provide for the advancement of the abovementioned goals </w:t>
      </w:r>
      <w:r>
        <w:rPr>
          <w:rFonts w:ascii="Times New Roman" w:hAnsi="Times New Roman" w:cs="Times New Roman"/>
          <w:sz w:val="24"/>
          <w:szCs w:val="24"/>
          <w:lang w:val="en-US"/>
        </w:rPr>
        <w:t>by undertaking activities within three work streams</w:t>
      </w:r>
      <w:r w:rsidRPr="008408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03A2B" w:rsidRPr="0084085D" w:rsidRDefault="00144101" w:rsidP="008408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Information sharing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4085D" w:rsidRPr="0084085D">
        <w:rPr>
          <w:rFonts w:ascii="Times New Roman" w:hAnsi="Times New Roman" w:cs="Times New Roman"/>
          <w:sz w:val="24"/>
          <w:szCs w:val="24"/>
          <w:lang w:val="en-US"/>
        </w:rPr>
        <w:t>information and knowledge sharing on chemical management practices;</w:t>
      </w:r>
    </w:p>
    <w:p w:rsidR="0084085D" w:rsidRDefault="00144101" w:rsidP="008408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144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oluntary initiatives</w:t>
      </w:r>
      <w:r w:rsidRPr="0014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 enabling</w:t>
      </w:r>
      <w:r w:rsidR="0084085D">
        <w:rPr>
          <w:rFonts w:ascii="Times New Roman" w:hAnsi="Times New Roman" w:cs="Times New Roman"/>
          <w:sz w:val="24"/>
          <w:szCs w:val="24"/>
          <w:lang w:val="en-US"/>
        </w:rPr>
        <w:t xml:space="preserve"> cooperation between business and governments </w:t>
      </w:r>
      <w:r w:rsidR="00D876ED">
        <w:rPr>
          <w:rFonts w:ascii="Times New Roman" w:hAnsi="Times New Roman" w:cs="Times New Roman"/>
          <w:sz w:val="24"/>
          <w:szCs w:val="24"/>
          <w:lang w:val="en-US"/>
        </w:rPr>
        <w:t>to improve chemical product stewardship and safe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(voluntary initiatives</w:t>
      </w:r>
      <w:r w:rsidRPr="0014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promotion)</w:t>
      </w:r>
      <w:r w:rsidR="0084085D" w:rsidRPr="0084085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085D" w:rsidRPr="0084085D" w:rsidRDefault="00144101" w:rsidP="008408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Cooperation with</w:t>
      </w:r>
      <w:r w:rsidRPr="00144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230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international fora</w:t>
      </w:r>
      <w:r w:rsidRPr="001441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1D6C3D" w:rsidRPr="001D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>cooperation and coordination with other international and regional organizations</w:t>
      </w:r>
      <w:r w:rsidR="001D6C3D" w:rsidRPr="001D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on the issues of mutual concern (e.g. OECD, UN, SAICM, CSD etc.).  </w:t>
      </w:r>
    </w:p>
    <w:p w:rsidR="00510BB0" w:rsidRDefault="00510BB0" w:rsidP="0063527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D7C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Scope of work</w:t>
      </w:r>
      <w:r w:rsidR="001441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 2018</w:t>
      </w:r>
    </w:p>
    <w:p w:rsidR="00F22B32" w:rsidRPr="00F22B32" w:rsidRDefault="00F22B32" w:rsidP="00F22B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B32">
        <w:rPr>
          <w:rFonts w:ascii="Times New Roman" w:hAnsi="Times New Roman" w:cs="Times New Roman"/>
          <w:sz w:val="24"/>
          <w:szCs w:val="24"/>
          <w:lang w:val="en-US"/>
        </w:rPr>
        <w:t>The following activities are to be undertaken in 2018 by the VWG DE based on the previous and ongoing work in line with the work streams identified.</w:t>
      </w:r>
    </w:p>
    <w:p w:rsidR="00144101" w:rsidRPr="00915E39" w:rsidRDefault="00E230A4" w:rsidP="0006250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7530">
        <w:rPr>
          <w:rFonts w:ascii="Times New Roman" w:hAnsi="Times New Roman" w:cs="Times New Roman"/>
          <w:i/>
          <w:sz w:val="24"/>
          <w:szCs w:val="24"/>
          <w:lang w:val="en-US"/>
        </w:rPr>
        <w:t>Information</w:t>
      </w:r>
      <w:r w:rsidRPr="00915E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530">
        <w:rPr>
          <w:rFonts w:ascii="Times New Roman" w:hAnsi="Times New Roman" w:cs="Times New Roman"/>
          <w:i/>
          <w:sz w:val="24"/>
          <w:szCs w:val="24"/>
          <w:lang w:val="en-US"/>
        </w:rPr>
        <w:t>sharing</w:t>
      </w:r>
      <w:r w:rsidR="003C0A13" w:rsidRPr="00915E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57530" w:rsidRPr="00C57530" w:rsidRDefault="00E230A4" w:rsidP="007F0993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53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2504" w:rsidRPr="00C575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959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C57530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532CFE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C5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CF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870BE">
        <w:rPr>
          <w:rFonts w:ascii="Times New Roman" w:hAnsi="Times New Roman" w:cs="Times New Roman"/>
          <w:sz w:val="24"/>
          <w:szCs w:val="24"/>
          <w:lang w:val="en-US"/>
        </w:rPr>
        <w:t xml:space="preserve"> the creation of an electronic interactive guide on c</w:t>
      </w:r>
      <w:r w:rsidR="00532CFE" w:rsidRPr="00895A1E">
        <w:rPr>
          <w:rFonts w:ascii="Times New Roman" w:hAnsi="Times New Roman" w:cs="Times New Roman"/>
          <w:sz w:val="24"/>
          <w:szCs w:val="24"/>
          <w:lang w:val="en-US"/>
        </w:rPr>
        <w:t>hemical</w:t>
      </w:r>
      <w:r w:rsidR="007F09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2CFE" w:rsidRPr="0089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0BE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532CFE" w:rsidRPr="0089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0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32CFE" w:rsidRPr="00895A1E">
        <w:rPr>
          <w:rFonts w:ascii="Times New Roman" w:hAnsi="Times New Roman" w:cs="Times New Roman"/>
          <w:sz w:val="24"/>
          <w:szCs w:val="24"/>
          <w:lang w:val="en-US"/>
        </w:rPr>
        <w:t>orldwide</w:t>
      </w:r>
      <w:r w:rsidR="00532CFE" w:rsidRPr="00532C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6EF" w:rsidRPr="00532CFE" w:rsidRDefault="00C57530" w:rsidP="00634581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532CFE" w:rsidRPr="00532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CFE">
        <w:rPr>
          <w:rFonts w:ascii="Times New Roman" w:hAnsi="Times New Roman" w:cs="Times New Roman"/>
          <w:sz w:val="24"/>
          <w:szCs w:val="24"/>
        </w:rPr>
        <w:t>С</w:t>
      </w:r>
      <w:r w:rsidR="008870BE">
        <w:rPr>
          <w:rFonts w:ascii="Times New Roman" w:hAnsi="Times New Roman" w:cs="Times New Roman"/>
          <w:sz w:val="24"/>
          <w:szCs w:val="24"/>
          <w:lang w:val="en-US"/>
        </w:rPr>
        <w:t xml:space="preserve">oordination of </w:t>
      </w:r>
      <w:r w:rsidR="003C7163" w:rsidRPr="0051370C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Technical design specifications </w:t>
      </w:r>
      <w:r w:rsidR="00634581" w:rsidRPr="0051370C">
        <w:rPr>
          <w:rFonts w:ascii="Times New Roman" w:hAnsi="Times New Roman" w:cs="Times New Roman"/>
          <w:sz w:val="24"/>
          <w:szCs w:val="24"/>
          <w:lang w:val="en-US"/>
        </w:rPr>
        <w:t>for the creation of</w:t>
      </w:r>
      <w:r w:rsidR="008870BE" w:rsidRPr="0051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581" w:rsidRPr="005137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70BE" w:rsidRPr="0051370C">
        <w:rPr>
          <w:rFonts w:ascii="Times New Roman" w:hAnsi="Times New Roman" w:cs="Times New Roman"/>
          <w:sz w:val="24"/>
          <w:szCs w:val="24"/>
          <w:lang w:val="en-US"/>
        </w:rPr>
        <w:t xml:space="preserve"> interactive guide on chemical</w:t>
      </w:r>
      <w:r w:rsidR="007F0993" w:rsidRPr="005137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70BE" w:rsidRPr="0051370C">
        <w:rPr>
          <w:rFonts w:ascii="Times New Roman" w:hAnsi="Times New Roman" w:cs="Times New Roman"/>
          <w:sz w:val="24"/>
          <w:szCs w:val="24"/>
          <w:lang w:val="en-US"/>
        </w:rPr>
        <w:t xml:space="preserve"> regulations</w:t>
      </w:r>
      <w:r w:rsidR="00532CFE" w:rsidRPr="0051370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230A4" w:rsidRPr="00C57530" w:rsidRDefault="00E230A4" w:rsidP="0006250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7530">
        <w:rPr>
          <w:rFonts w:ascii="Times New Roman" w:hAnsi="Times New Roman" w:cs="Times New Roman"/>
          <w:i/>
          <w:sz w:val="24"/>
          <w:szCs w:val="24"/>
          <w:lang w:val="en-US"/>
        </w:rPr>
        <w:t>Voluntary initiatives</w:t>
      </w:r>
      <w:bookmarkStart w:id="0" w:name="_GoBack"/>
      <w:bookmarkEnd w:id="0"/>
    </w:p>
    <w:p w:rsidR="00062504" w:rsidRPr="0012565B" w:rsidRDefault="00C57530" w:rsidP="00C575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3C0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61D" w:rsidRPr="00522948">
        <w:rPr>
          <w:rFonts w:ascii="Times New Roman" w:hAnsi="Times New Roman" w:cs="Times New Roman"/>
          <w:sz w:val="24"/>
          <w:szCs w:val="24"/>
          <w:lang w:val="en-US"/>
        </w:rPr>
        <w:t>Brainstorming of ideas for possible future activities</w:t>
      </w:r>
      <w:r w:rsidR="004F45C4" w:rsidRPr="00522948">
        <w:rPr>
          <w:rFonts w:ascii="Times New Roman" w:hAnsi="Times New Roman" w:cs="Times New Roman"/>
          <w:sz w:val="24"/>
          <w:szCs w:val="24"/>
          <w:lang w:val="en-US"/>
        </w:rPr>
        <w:t xml:space="preserve"> on voluntary initiatives</w:t>
      </w:r>
      <w:r w:rsidR="0030361D" w:rsidRPr="00522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65B" w:rsidRPr="00522948">
        <w:rPr>
          <w:rFonts w:ascii="Times New Roman" w:hAnsi="Times New Roman" w:cs="Times New Roman"/>
          <w:sz w:val="24"/>
          <w:szCs w:val="24"/>
          <w:lang w:val="en-US"/>
        </w:rPr>
        <w:t>for the following years;</w:t>
      </w:r>
      <w:r w:rsidR="0012565B" w:rsidRPr="00125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30A4" w:rsidRPr="00C57530" w:rsidRDefault="00E230A4" w:rsidP="0006250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7530">
        <w:rPr>
          <w:rFonts w:ascii="Times New Roman" w:hAnsi="Times New Roman" w:cs="Times New Roman"/>
          <w:i/>
          <w:sz w:val="24"/>
          <w:szCs w:val="24"/>
          <w:lang w:val="en-US"/>
        </w:rPr>
        <w:t>Cooperation with international fora</w:t>
      </w:r>
    </w:p>
    <w:p w:rsidR="00062504" w:rsidRDefault="00C57530" w:rsidP="00C575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E230A4" w:rsidRPr="002E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B32" w:rsidRPr="009036B4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C8695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22B32" w:rsidRPr="009036B4">
        <w:rPr>
          <w:rFonts w:ascii="Times New Roman" w:hAnsi="Times New Roman" w:cs="Times New Roman"/>
          <w:sz w:val="24"/>
          <w:szCs w:val="24"/>
          <w:lang w:val="en-US"/>
        </w:rPr>
        <w:t xml:space="preserve"> a proposal</w:t>
      </w:r>
      <w:r w:rsidR="00F22B32" w:rsidRPr="00625A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915E39">
        <w:rPr>
          <w:rFonts w:ascii="Times New Roman" w:hAnsi="Times New Roman" w:cs="Times New Roman"/>
          <w:sz w:val="24"/>
          <w:szCs w:val="24"/>
          <w:lang w:val="en-US"/>
        </w:rPr>
        <w:t xml:space="preserve">on a 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>new possible</w:t>
      </w:r>
      <w:r w:rsidR="003C0A13" w:rsidRPr="002E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A13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="003C0A13" w:rsidRPr="002E4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A1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 xml:space="preserve">the annual </w:t>
      </w:r>
      <w:r w:rsidR="003C0A13">
        <w:rPr>
          <w:rFonts w:ascii="Times New Roman" w:hAnsi="Times New Roman" w:cs="Times New Roman"/>
          <w:sz w:val="24"/>
          <w:szCs w:val="24"/>
          <w:lang w:val="en-US"/>
        </w:rPr>
        <w:t xml:space="preserve">APEC report on </w:t>
      </w:r>
      <w:r w:rsidR="00F22B32" w:rsidRPr="009036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C0A13">
        <w:rPr>
          <w:rFonts w:ascii="Times New Roman" w:hAnsi="Times New Roman" w:cs="Times New Roman"/>
          <w:sz w:val="24"/>
          <w:szCs w:val="24"/>
          <w:lang w:val="en-US"/>
        </w:rPr>
        <w:t>GHS</w:t>
      </w:r>
      <w:r w:rsidR="00915E39">
        <w:rPr>
          <w:rFonts w:ascii="Times New Roman" w:hAnsi="Times New Roman" w:cs="Times New Roman"/>
          <w:sz w:val="24"/>
          <w:szCs w:val="24"/>
          <w:lang w:val="en-US"/>
        </w:rPr>
        <w:t xml:space="preserve"> implementation appropriate to the </w:t>
      </w:r>
      <w:r w:rsidR="000666E5" w:rsidRPr="00251144">
        <w:rPr>
          <w:rFonts w:ascii="Times New Roman" w:hAnsi="Times New Roman" w:cs="Times New Roman"/>
          <w:sz w:val="24"/>
          <w:szCs w:val="24"/>
          <w:lang w:val="en-US"/>
        </w:rPr>
        <w:t>UNSCEGHS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E39">
        <w:rPr>
          <w:rFonts w:ascii="Times New Roman" w:hAnsi="Times New Roman" w:cs="Times New Roman"/>
          <w:sz w:val="24"/>
          <w:szCs w:val="24"/>
          <w:lang w:val="en-US"/>
        </w:rPr>
        <w:t>reporting format</w:t>
      </w:r>
      <w:r w:rsidR="003C0A13" w:rsidRPr="002E417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0A13" w:rsidRPr="00062504" w:rsidRDefault="00C57530" w:rsidP="00C5753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r w:rsidR="00062504" w:rsidRPr="0006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504">
        <w:rPr>
          <w:rFonts w:ascii="Times New Roman" w:hAnsi="Times New Roman" w:cs="Times New Roman"/>
          <w:sz w:val="24"/>
          <w:szCs w:val="24"/>
        </w:rPr>
        <w:t>С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>oordination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530">
        <w:rPr>
          <w:rFonts w:ascii="Times New Roman" w:hAnsi="Times New Roman" w:cs="Times New Roman"/>
          <w:sz w:val="24"/>
          <w:szCs w:val="24"/>
          <w:lang w:val="en-US"/>
        </w:rPr>
        <w:t xml:space="preserve">revision </w:t>
      </w:r>
      <w:r>
        <w:rPr>
          <w:rFonts w:ascii="Times New Roman" w:hAnsi="Times New Roman" w:cs="Times New Roman"/>
          <w:sz w:val="24"/>
          <w:szCs w:val="24"/>
          <w:lang w:val="en-US"/>
        </w:rPr>
        <w:t>and submission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 xml:space="preserve">2017 APEC report on </w:t>
      </w:r>
      <w:r w:rsidR="00F22B32" w:rsidRPr="009036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>GHS implementation to</w:t>
      </w:r>
      <w:r w:rsidR="00062504" w:rsidRPr="0006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2504" w:rsidRPr="00251144">
        <w:rPr>
          <w:rFonts w:ascii="Times New Roman" w:hAnsi="Times New Roman" w:cs="Times New Roman"/>
          <w:sz w:val="24"/>
          <w:szCs w:val="24"/>
          <w:lang w:val="en-US"/>
        </w:rPr>
        <w:t>UNSCEGHS</w:t>
      </w:r>
      <w:r w:rsidR="00062504" w:rsidRPr="0006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>through APEC CD Secretariat</w:t>
      </w:r>
      <w:r w:rsidR="00062504" w:rsidRPr="000625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1654" w:rsidRDefault="00C57530" w:rsidP="00D95269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oordination of</w:t>
      </w:r>
      <w:r w:rsidR="003C0A13" w:rsidRPr="00066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>APEC CD</w:t>
      </w:r>
      <w:r w:rsidR="000666E5" w:rsidRPr="00066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="000666E5" w:rsidRPr="00066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666E5" w:rsidRPr="00066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5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66E5" w:rsidRPr="00251144">
        <w:rPr>
          <w:rFonts w:ascii="Times New Roman" w:hAnsi="Times New Roman" w:cs="Times New Roman"/>
          <w:sz w:val="24"/>
          <w:szCs w:val="24"/>
          <w:lang w:val="en-US"/>
        </w:rPr>
        <w:t>UNSCEGHS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 xml:space="preserve"> activity on risks information sharing</w:t>
      </w:r>
      <w:r w:rsidR="001C1654" w:rsidRPr="001C165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666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0A13" w:rsidRDefault="001C1654" w:rsidP="00D95269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7) Informing </w:t>
      </w:r>
      <w:r w:rsidRPr="001C1654">
        <w:rPr>
          <w:rFonts w:ascii="Times New Roman" w:hAnsi="Times New Roman" w:cs="Times New Roman"/>
          <w:sz w:val="24"/>
          <w:szCs w:val="24"/>
          <w:lang w:val="en-US"/>
        </w:rPr>
        <w:t xml:space="preserve">on the progress of the UNSCEGHS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on the </w:t>
      </w:r>
      <w:r w:rsidRPr="001C1654">
        <w:rPr>
          <w:rFonts w:ascii="Times New Roman" w:hAnsi="Times New Roman" w:cs="Times New Roman"/>
          <w:sz w:val="24"/>
          <w:szCs w:val="24"/>
          <w:lang w:val="en-US"/>
        </w:rPr>
        <w:t>global list of chemicals classified according to the GHS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1654" w:rsidRPr="001C1654" w:rsidRDefault="001C1654" w:rsidP="003C0A13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654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en-US"/>
        </w:rPr>
        <w:t>Informing</w:t>
      </w:r>
      <w:r w:rsidRPr="001C1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outcomes of the </w:t>
      </w:r>
      <w:r w:rsidRPr="001C1654">
        <w:rPr>
          <w:rFonts w:ascii="Times New Roman" w:hAnsi="Times New Roman" w:cs="Times New Roman"/>
          <w:sz w:val="24"/>
          <w:szCs w:val="24"/>
          <w:lang w:val="en-US"/>
        </w:rPr>
        <w:t>UNSCEGHS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37681">
        <w:rPr>
          <w:rFonts w:ascii="Times New Roman" w:hAnsi="Times New Roman" w:cs="Times New Roman"/>
          <w:sz w:val="24"/>
          <w:szCs w:val="24"/>
          <w:lang w:val="en-US"/>
        </w:rPr>
        <w:t xml:space="preserve">nvestigation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existing practices regarding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0C79C1">
        <w:rPr>
          <w:rFonts w:ascii="Times New Roman" w:hAnsi="Times New Roman" w:cs="Times New Roman"/>
          <w:sz w:val="24"/>
          <w:lang w:val="en-US"/>
        </w:rPr>
        <w:t>resentation of the information in the Safety Data Sheets</w:t>
      </w:r>
      <w:r>
        <w:rPr>
          <w:rFonts w:ascii="Times New Roman" w:hAnsi="Times New Roman" w:cs="Times New Roman"/>
          <w:sz w:val="24"/>
          <w:lang w:val="en-US"/>
        </w:rPr>
        <w:t xml:space="preserve"> (SDS)</w:t>
      </w:r>
      <w:r w:rsidRPr="000C79C1">
        <w:rPr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around the world</w:t>
      </w:r>
    </w:p>
    <w:p w:rsidR="00D876ED" w:rsidRDefault="00E230A4" w:rsidP="009815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230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Intersessional work/meetings</w:t>
      </w:r>
    </w:p>
    <w:p w:rsidR="001D6C3D" w:rsidRPr="008926EF" w:rsidRDefault="00D01CD5" w:rsidP="001D6C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Intersessional work of the group</w:t>
      </w:r>
      <w:r w:rsidR="00CB50E7" w:rsidRPr="00CB5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0E7">
        <w:rPr>
          <w:rFonts w:ascii="Times New Roman" w:hAnsi="Times New Roman" w:cs="Times New Roman"/>
          <w:sz w:val="24"/>
          <w:szCs w:val="24"/>
          <w:lang w:val="en-US"/>
        </w:rPr>
        <w:t xml:space="preserve">will be carried out via correspondence and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teleconferences </w:t>
      </w:r>
      <w:r w:rsidRPr="00D01CD5">
        <w:rPr>
          <w:rFonts w:ascii="Times New Roman" w:hAnsi="Times New Roman" w:cs="Times New Roman"/>
          <w:sz w:val="24"/>
          <w:szCs w:val="24"/>
          <w:lang w:val="en-US"/>
        </w:rPr>
        <w:t xml:space="preserve">hosted by the </w:t>
      </w:r>
      <w:r w:rsidR="00915E39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915E39" w:rsidRPr="00CB50E7">
        <w:rPr>
          <w:rFonts w:ascii="Times New Roman" w:hAnsi="Times New Roman" w:cs="Times New Roman"/>
          <w:sz w:val="24"/>
          <w:szCs w:val="24"/>
          <w:lang w:val="en-US"/>
        </w:rPr>
        <w:t xml:space="preserve">Chair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using VWG DE </w:t>
      </w:r>
      <w:r w:rsidR="001D6C3D" w:rsidRPr="001D6C3D">
        <w:rPr>
          <w:rFonts w:ascii="Times New Roman" w:hAnsi="Times New Roman" w:cs="Times New Roman"/>
          <w:sz w:val="24"/>
          <w:szCs w:val="24"/>
          <w:lang w:val="en-US"/>
        </w:rPr>
        <w:t xml:space="preserve">Communication Platform, which was launched to enhance information exchange of publicly available resources, tools and discussions.  </w:t>
      </w:r>
      <w:r w:rsidR="008926EF" w:rsidRPr="00892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1CD5" w:rsidRDefault="00D01CD5" w:rsidP="00981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CD5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 the end of each year the VWG on Data Exchange</w:t>
      </w:r>
      <w:r w:rsidRPr="00D01CD5">
        <w:rPr>
          <w:rFonts w:ascii="Times New Roman" w:hAnsi="Times New Roman" w:cs="Times New Roman"/>
          <w:sz w:val="24"/>
          <w:szCs w:val="24"/>
          <w:lang w:val="en-US"/>
        </w:rPr>
        <w:t xml:space="preserve"> should review its work plan of activities for the following year which should be presented to the CD at Senior Officials Meeting (SOM) 1.</w:t>
      </w:r>
    </w:p>
    <w:p w:rsidR="001D6C3D" w:rsidRDefault="00D01CD5" w:rsidP="00981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C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Review</w:t>
      </w:r>
      <w:r w:rsidRPr="00D0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30A4" w:rsidRDefault="00D01CD5" w:rsidP="00981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CD5">
        <w:rPr>
          <w:rFonts w:ascii="Times New Roman" w:hAnsi="Times New Roman" w:cs="Times New Roman"/>
          <w:sz w:val="24"/>
          <w:szCs w:val="24"/>
          <w:lang w:val="en-US"/>
        </w:rPr>
        <w:t xml:space="preserve">The CD should consider </w:t>
      </w:r>
      <w:r w:rsidR="006140A5" w:rsidRPr="00C869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DDF" w:rsidRPr="00C86959">
        <w:rPr>
          <w:rFonts w:ascii="Times New Roman" w:hAnsi="Times New Roman" w:cs="Times New Roman"/>
          <w:sz w:val="24"/>
          <w:szCs w:val="24"/>
          <w:lang w:val="en-US"/>
        </w:rPr>
        <w:t xml:space="preserve">VWG DE </w:t>
      </w:r>
      <w:r w:rsidR="00CF4ED2" w:rsidRPr="00C86959">
        <w:rPr>
          <w:rFonts w:ascii="Times New Roman" w:hAnsi="Times New Roman" w:cs="Times New Roman"/>
          <w:sz w:val="24"/>
          <w:szCs w:val="24"/>
          <w:lang w:val="en-US"/>
        </w:rPr>
        <w:t xml:space="preserve">progress report </w:t>
      </w:r>
      <w:r w:rsidR="006140A5" w:rsidRPr="00C86959">
        <w:rPr>
          <w:rFonts w:ascii="Times New Roman" w:hAnsi="Times New Roman" w:cs="Times New Roman"/>
          <w:sz w:val="24"/>
          <w:szCs w:val="24"/>
          <w:lang w:val="en-US"/>
        </w:rPr>
        <w:t>presentation at SOM1 and determine</w:t>
      </w:r>
      <w:r w:rsidR="00194FB5" w:rsidRPr="00C86959">
        <w:rPr>
          <w:rFonts w:ascii="Times New Roman" w:hAnsi="Times New Roman" w:cs="Times New Roman"/>
          <w:sz w:val="24"/>
          <w:szCs w:val="24"/>
          <w:lang w:val="en-US"/>
        </w:rPr>
        <w:t>, whether the VWG on Data Exchange</w:t>
      </w:r>
      <w:r w:rsidRPr="00C86959">
        <w:rPr>
          <w:rFonts w:ascii="Times New Roman" w:hAnsi="Times New Roman" w:cs="Times New Roman"/>
          <w:sz w:val="24"/>
          <w:szCs w:val="24"/>
          <w:lang w:val="en-US"/>
        </w:rPr>
        <w:t xml:space="preserve"> should continue its work plan activities during the year</w:t>
      </w:r>
      <w:r w:rsidR="006140A5" w:rsidRPr="00C86959">
        <w:rPr>
          <w:rFonts w:ascii="Times New Roman" w:hAnsi="Times New Roman" w:cs="Times New Roman"/>
          <w:sz w:val="24"/>
          <w:szCs w:val="24"/>
          <w:lang w:val="en-US"/>
        </w:rPr>
        <w:t>, or provide guidance to future work.</w:t>
      </w:r>
    </w:p>
    <w:p w:rsidR="00CB50E7" w:rsidRDefault="00CB50E7" w:rsidP="009815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50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Membership</w:t>
      </w:r>
    </w:p>
    <w:p w:rsidR="00CB50E7" w:rsidRPr="00CB50E7" w:rsidRDefault="00CB50E7" w:rsidP="009815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0E7">
        <w:rPr>
          <w:rFonts w:ascii="Times New Roman" w:hAnsi="Times New Roman" w:cs="Times New Roman"/>
          <w:sz w:val="24"/>
          <w:szCs w:val="24"/>
          <w:lang w:val="en-US"/>
        </w:rPr>
        <w:t xml:space="preserve">There will be a government </w:t>
      </w:r>
      <w:r w:rsidR="00915E39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Pr="00CB50E7">
        <w:rPr>
          <w:rFonts w:ascii="Times New Roman" w:hAnsi="Times New Roman" w:cs="Times New Roman"/>
          <w:sz w:val="24"/>
          <w:szCs w:val="24"/>
          <w:lang w:val="en-US"/>
        </w:rPr>
        <w:t>Chair and industry Co-Chair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 reflecting the</w:t>
      </w:r>
      <w:r w:rsidR="001D6C3D" w:rsidRPr="001D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>APEC dual approach to governance of the</w:t>
      </w:r>
      <w:r w:rsidR="006E047C">
        <w:rPr>
          <w:rFonts w:ascii="Times New Roman" w:hAnsi="Times New Roman" w:cs="Times New Roman"/>
          <w:sz w:val="24"/>
          <w:szCs w:val="24"/>
          <w:lang w:val="en-US"/>
        </w:rPr>
        <w:t xml:space="preserve"> working</w:t>
      </w:r>
      <w:r w:rsidR="001D6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47C"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Pr="00CB50E7">
        <w:rPr>
          <w:rFonts w:ascii="Times New Roman" w:hAnsi="Times New Roman" w:cs="Times New Roman"/>
          <w:sz w:val="24"/>
          <w:szCs w:val="24"/>
          <w:lang w:val="en-US"/>
        </w:rPr>
        <w:t>. The membership is open to all economies (both government and industry members).</w:t>
      </w:r>
    </w:p>
    <w:sectPr w:rsidR="00CB50E7" w:rsidRPr="00CB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61" w:rsidRDefault="00514861" w:rsidP="0084085D">
      <w:pPr>
        <w:spacing w:after="0" w:line="240" w:lineRule="auto"/>
      </w:pPr>
      <w:r>
        <w:separator/>
      </w:r>
    </w:p>
  </w:endnote>
  <w:endnote w:type="continuationSeparator" w:id="0">
    <w:p w:rsidR="00514861" w:rsidRDefault="00514861" w:rsidP="0084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61" w:rsidRDefault="00514861" w:rsidP="0084085D">
      <w:pPr>
        <w:spacing w:after="0" w:line="240" w:lineRule="auto"/>
      </w:pPr>
      <w:r>
        <w:separator/>
      </w:r>
    </w:p>
  </w:footnote>
  <w:footnote w:type="continuationSeparator" w:id="0">
    <w:p w:rsidR="00514861" w:rsidRDefault="00514861" w:rsidP="0084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44BCB"/>
    <w:multiLevelType w:val="hybridMultilevel"/>
    <w:tmpl w:val="50DA0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DB2"/>
    <w:multiLevelType w:val="multilevel"/>
    <w:tmpl w:val="F26EF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BDE02D8"/>
    <w:multiLevelType w:val="hybridMultilevel"/>
    <w:tmpl w:val="0D3E8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9722C"/>
    <w:multiLevelType w:val="hybridMultilevel"/>
    <w:tmpl w:val="218E9420"/>
    <w:lvl w:ilvl="0" w:tplc="25A803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8"/>
    <w:rsid w:val="00062504"/>
    <w:rsid w:val="000666E5"/>
    <w:rsid w:val="000D7493"/>
    <w:rsid w:val="0012565B"/>
    <w:rsid w:val="00144101"/>
    <w:rsid w:val="00194FB5"/>
    <w:rsid w:val="001A0B30"/>
    <w:rsid w:val="001B426D"/>
    <w:rsid w:val="001B6B5E"/>
    <w:rsid w:val="001C1654"/>
    <w:rsid w:val="001D6C3D"/>
    <w:rsid w:val="001E4530"/>
    <w:rsid w:val="00271AF9"/>
    <w:rsid w:val="002E195D"/>
    <w:rsid w:val="002E4170"/>
    <w:rsid w:val="0030361D"/>
    <w:rsid w:val="003C0A13"/>
    <w:rsid w:val="003C7163"/>
    <w:rsid w:val="00403A2B"/>
    <w:rsid w:val="004611AB"/>
    <w:rsid w:val="00490EB1"/>
    <w:rsid w:val="004B0DDF"/>
    <w:rsid w:val="004D241C"/>
    <w:rsid w:val="004F45C4"/>
    <w:rsid w:val="00510BB0"/>
    <w:rsid w:val="0051370C"/>
    <w:rsid w:val="00514861"/>
    <w:rsid w:val="00522948"/>
    <w:rsid w:val="00532CFE"/>
    <w:rsid w:val="00543F75"/>
    <w:rsid w:val="00557825"/>
    <w:rsid w:val="005C6113"/>
    <w:rsid w:val="005E5C68"/>
    <w:rsid w:val="005E7C04"/>
    <w:rsid w:val="006140A5"/>
    <w:rsid w:val="006262AE"/>
    <w:rsid w:val="00634581"/>
    <w:rsid w:val="0063527A"/>
    <w:rsid w:val="00647AA7"/>
    <w:rsid w:val="006E047C"/>
    <w:rsid w:val="00752B18"/>
    <w:rsid w:val="007668DE"/>
    <w:rsid w:val="007E2864"/>
    <w:rsid w:val="007F0993"/>
    <w:rsid w:val="00824D1E"/>
    <w:rsid w:val="0084085D"/>
    <w:rsid w:val="00843F2A"/>
    <w:rsid w:val="00861C74"/>
    <w:rsid w:val="008870BE"/>
    <w:rsid w:val="008926EF"/>
    <w:rsid w:val="008C0B23"/>
    <w:rsid w:val="00901776"/>
    <w:rsid w:val="009036B4"/>
    <w:rsid w:val="00911DE5"/>
    <w:rsid w:val="00915E39"/>
    <w:rsid w:val="00981576"/>
    <w:rsid w:val="009D7C63"/>
    <w:rsid w:val="00A56DE2"/>
    <w:rsid w:val="00B1010C"/>
    <w:rsid w:val="00B80656"/>
    <w:rsid w:val="00B97FEF"/>
    <w:rsid w:val="00C57530"/>
    <w:rsid w:val="00C76087"/>
    <w:rsid w:val="00C86959"/>
    <w:rsid w:val="00CB50E7"/>
    <w:rsid w:val="00CF4ED2"/>
    <w:rsid w:val="00D01CD5"/>
    <w:rsid w:val="00D518AF"/>
    <w:rsid w:val="00D876ED"/>
    <w:rsid w:val="00D95269"/>
    <w:rsid w:val="00E230A4"/>
    <w:rsid w:val="00F22B32"/>
    <w:rsid w:val="00F40FD1"/>
    <w:rsid w:val="00F52316"/>
    <w:rsid w:val="00FC22F8"/>
    <w:rsid w:val="00FC57CB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7332-DF4B-4629-B9BB-BEF0A79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5D"/>
  </w:style>
  <w:style w:type="paragraph" w:styleId="a5">
    <w:name w:val="footer"/>
    <w:basedOn w:val="a"/>
    <w:link w:val="a6"/>
    <w:uiPriority w:val="99"/>
    <w:unhideWhenUsed/>
    <w:rsid w:val="0084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5D"/>
  </w:style>
  <w:style w:type="paragraph" w:styleId="a7">
    <w:name w:val="List Paragraph"/>
    <w:basedOn w:val="a"/>
    <w:uiPriority w:val="34"/>
    <w:qFormat/>
    <w:rsid w:val="0084085D"/>
    <w:pPr>
      <w:ind w:left="720"/>
      <w:contextualSpacing/>
    </w:pPr>
  </w:style>
  <w:style w:type="paragraph" w:styleId="a8">
    <w:name w:val="No Spacing"/>
    <w:uiPriority w:val="1"/>
    <w:qFormat/>
    <w:rsid w:val="00CB50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Hyperlink"/>
    <w:uiPriority w:val="99"/>
    <w:unhideWhenUsed/>
    <w:rsid w:val="00CB50E7"/>
    <w:rPr>
      <w:color w:val="0000FF"/>
      <w:u w:val="single"/>
    </w:rPr>
  </w:style>
  <w:style w:type="table" w:styleId="aa">
    <w:name w:val="Table Grid"/>
    <w:basedOn w:val="a1"/>
    <w:uiPriority w:val="39"/>
    <w:rsid w:val="0089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C188-6B3E-4B62-8BD8-6B604B20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Куриленко</dc:creator>
  <cp:keywords/>
  <dc:description/>
  <cp:lastModifiedBy>Евгения Куриленко</cp:lastModifiedBy>
  <cp:revision>13</cp:revision>
  <cp:lastPrinted>2018-04-12T11:31:00Z</cp:lastPrinted>
  <dcterms:created xsi:type="dcterms:W3CDTF">2018-04-11T10:35:00Z</dcterms:created>
  <dcterms:modified xsi:type="dcterms:W3CDTF">2018-04-17T09:43:00Z</dcterms:modified>
</cp:coreProperties>
</file>